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ECC61" w14:textId="77777777" w:rsidR="0012188A" w:rsidRDefault="0012188A" w:rsidP="00343496">
      <w:pPr>
        <w:pStyle w:val="Title"/>
      </w:pPr>
    </w:p>
    <w:p w14:paraId="32C37CFB" w14:textId="247F4E8F" w:rsidR="0012188A" w:rsidRDefault="005A4C8C" w:rsidP="003D4860">
      <w:pPr>
        <w:pStyle w:val="Title"/>
        <w:jc w:val="center"/>
      </w:pPr>
      <w:r>
        <w:rPr>
          <w:rFonts w:ascii="Calibri" w:hAnsi="Calibri" w:cs="Calibri"/>
          <w:noProof/>
          <w:color w:val="18376A"/>
          <w:sz w:val="30"/>
          <w:szCs w:val="30"/>
          <w:lang w:val="en-US"/>
        </w:rPr>
        <w:drawing>
          <wp:inline distT="0" distB="0" distL="0" distR="0" wp14:anchorId="42F58E81" wp14:editId="6168BA6F">
            <wp:extent cx="3962400" cy="21164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2116455"/>
                    </a:xfrm>
                    <a:prstGeom prst="rect">
                      <a:avLst/>
                    </a:prstGeom>
                    <a:noFill/>
                    <a:ln>
                      <a:noFill/>
                    </a:ln>
                  </pic:spPr>
                </pic:pic>
              </a:graphicData>
            </a:graphic>
          </wp:inline>
        </w:drawing>
      </w:r>
    </w:p>
    <w:p w14:paraId="109E7790" w14:textId="77777777" w:rsidR="0012188A" w:rsidRDefault="0012188A" w:rsidP="00343496">
      <w:pPr>
        <w:pStyle w:val="Title"/>
      </w:pPr>
    </w:p>
    <w:p w14:paraId="60699150" w14:textId="1A41F20B" w:rsidR="0012188A" w:rsidRDefault="0012188A" w:rsidP="003D4860">
      <w:pPr>
        <w:pStyle w:val="Title"/>
        <w:jc w:val="center"/>
      </w:pPr>
    </w:p>
    <w:p w14:paraId="7393AA35" w14:textId="74FFCF8D" w:rsidR="009A57AB" w:rsidRDefault="002E0071" w:rsidP="003D4860">
      <w:pPr>
        <w:pStyle w:val="Title"/>
        <w:jc w:val="center"/>
      </w:pPr>
      <w:r>
        <w:rPr>
          <w:rFonts w:cs="Calibri"/>
          <w:b/>
          <w:color w:val="FF0000"/>
          <w:sz w:val="36"/>
        </w:rPr>
        <w:t>FINAL D</w:t>
      </w:r>
      <w:r w:rsidRPr="00AC51BB">
        <w:rPr>
          <w:rFonts w:cs="Calibri"/>
          <w:b/>
          <w:color w:val="FF0000"/>
          <w:sz w:val="36"/>
        </w:rPr>
        <w:t>RAFT</w:t>
      </w:r>
    </w:p>
    <w:p w14:paraId="5FC36467" w14:textId="77777777" w:rsidR="005A4C8C" w:rsidRPr="005A4C8C" w:rsidRDefault="005A4C8C" w:rsidP="005A4C8C"/>
    <w:p w14:paraId="264E88B3" w14:textId="65B43EB1" w:rsidR="009A57AB" w:rsidRPr="00A30C9B" w:rsidRDefault="00A30C9B" w:rsidP="00A30C9B">
      <w:pPr>
        <w:pStyle w:val="Header"/>
        <w:tabs>
          <w:tab w:val="clear" w:pos="4513"/>
          <w:tab w:val="clear" w:pos="9026"/>
          <w:tab w:val="left" w:pos="1670"/>
        </w:tabs>
        <w:jc w:val="center"/>
        <w:rPr>
          <w:rFonts w:eastAsia="Times New Roman" w:cs="Calibri"/>
          <w:b/>
          <w:sz w:val="28"/>
          <w:szCs w:val="28"/>
          <w:lang w:val="en-ZA"/>
        </w:rPr>
      </w:pPr>
      <w:r w:rsidRPr="00A30C9B">
        <w:rPr>
          <w:rFonts w:eastAsia="Times New Roman" w:cs="Calibri"/>
          <w:b/>
          <w:sz w:val="28"/>
          <w:szCs w:val="28"/>
          <w:lang w:val="en-ZA"/>
        </w:rPr>
        <w:t xml:space="preserve">CODE OF PRACTICE FOR </w:t>
      </w:r>
      <w:r w:rsidR="00DD6F15">
        <w:rPr>
          <w:rFonts w:eastAsia="Times New Roman" w:cs="Calibri"/>
          <w:b/>
          <w:sz w:val="28"/>
          <w:szCs w:val="28"/>
          <w:lang w:val="en-ZA"/>
        </w:rPr>
        <w:t>ASSESSMENT PRACTITIONER</w:t>
      </w:r>
      <w:r w:rsidRPr="00A30C9B">
        <w:rPr>
          <w:rFonts w:eastAsia="Times New Roman" w:cs="Calibri"/>
          <w:b/>
          <w:sz w:val="28"/>
          <w:szCs w:val="28"/>
          <w:lang w:val="en-ZA"/>
        </w:rPr>
        <w:t xml:space="preserve">S </w:t>
      </w:r>
      <w:r w:rsidR="001D36DB">
        <w:rPr>
          <w:rFonts w:eastAsia="Times New Roman" w:cs="Calibri"/>
          <w:b/>
          <w:sz w:val="28"/>
          <w:szCs w:val="28"/>
          <w:lang w:val="en-ZA"/>
        </w:rPr>
        <w:br/>
      </w:r>
      <w:r w:rsidR="00DD6F15">
        <w:rPr>
          <w:rFonts w:cs="Calibri"/>
          <w:b/>
          <w:sz w:val="28"/>
          <w:szCs w:val="28"/>
          <w:lang w:val="en-ZA"/>
        </w:rPr>
        <w:t>WITHIN THE TECHNICAL VOCATIONAL EDUCATION AND TRAINING (TVET) SYSTEM OF NAMIBIA</w:t>
      </w:r>
    </w:p>
    <w:p w14:paraId="3012AAC9" w14:textId="77777777" w:rsidR="009A57AB" w:rsidRPr="009A57AB" w:rsidRDefault="009A57AB" w:rsidP="009A57AB"/>
    <w:p w14:paraId="4CF88BB2" w14:textId="673462E9" w:rsidR="00587134" w:rsidRPr="009A57AB" w:rsidRDefault="00587134" w:rsidP="003D4860">
      <w:pPr>
        <w:pStyle w:val="Title"/>
        <w:jc w:val="center"/>
        <w:rPr>
          <w:sz w:val="44"/>
        </w:rPr>
      </w:pPr>
    </w:p>
    <w:p w14:paraId="7613F923" w14:textId="77777777" w:rsidR="0012188A" w:rsidRDefault="0012188A" w:rsidP="0012188A"/>
    <w:p w14:paraId="7749ACDF" w14:textId="77777777" w:rsidR="0012188A" w:rsidRDefault="0012188A" w:rsidP="0012188A"/>
    <w:p w14:paraId="2E0B43E9" w14:textId="77777777" w:rsidR="005A4C8C" w:rsidRDefault="005A4C8C" w:rsidP="0012188A"/>
    <w:p w14:paraId="6079DC46" w14:textId="77777777" w:rsidR="0012188A" w:rsidRDefault="0012188A" w:rsidP="0012188A"/>
    <w:p w14:paraId="3E044D9C" w14:textId="38BCF3AB" w:rsidR="0012188A" w:rsidRPr="00A30C9B" w:rsidRDefault="0087577F" w:rsidP="003D4860">
      <w:pPr>
        <w:jc w:val="center"/>
        <w:rPr>
          <w:rFonts w:eastAsia="Times New Roman" w:cs="Calibri"/>
          <w:b/>
          <w:sz w:val="28"/>
          <w:szCs w:val="28"/>
          <w:lang w:val="en-ZA"/>
        </w:rPr>
      </w:pPr>
      <w:r>
        <w:rPr>
          <w:rFonts w:eastAsia="Times New Roman" w:cs="Calibri"/>
          <w:b/>
          <w:sz w:val="28"/>
          <w:szCs w:val="28"/>
          <w:lang w:val="en-ZA"/>
        </w:rPr>
        <w:t>February</w:t>
      </w:r>
      <w:r w:rsidR="00FA30F3">
        <w:rPr>
          <w:rFonts w:eastAsia="Times New Roman" w:cs="Calibri"/>
          <w:b/>
          <w:sz w:val="28"/>
          <w:szCs w:val="28"/>
          <w:lang w:val="en-ZA"/>
        </w:rPr>
        <w:t xml:space="preserve"> 2017</w:t>
      </w:r>
    </w:p>
    <w:p w14:paraId="46222DE4" w14:textId="77777777" w:rsidR="0012188A" w:rsidRDefault="0012188A">
      <w:pPr>
        <w:spacing w:after="0" w:line="240" w:lineRule="auto"/>
      </w:pPr>
      <w:r>
        <w:br w:type="page"/>
      </w:r>
    </w:p>
    <w:sdt>
      <w:sdtPr>
        <w:rPr>
          <w:rFonts w:eastAsiaTheme="minorHAnsi" w:cstheme="minorBidi"/>
          <w:b w:val="0"/>
          <w:sz w:val="22"/>
          <w:szCs w:val="22"/>
          <w:lang w:val="en-AU"/>
        </w:rPr>
        <w:id w:val="2028203870"/>
        <w:docPartObj>
          <w:docPartGallery w:val="Table of Contents"/>
          <w:docPartUnique/>
        </w:docPartObj>
      </w:sdtPr>
      <w:sdtEndPr>
        <w:rPr>
          <w:bCs/>
          <w:noProof/>
        </w:rPr>
      </w:sdtEndPr>
      <w:sdtContent>
        <w:p w14:paraId="29CAEBDC" w14:textId="55D6EE88" w:rsidR="0025069C" w:rsidRPr="00DB7CAF" w:rsidRDefault="0025069C" w:rsidP="00DB7CAF">
          <w:pPr>
            <w:pStyle w:val="TOCHeading"/>
            <w:shd w:val="clear" w:color="auto" w:fill="FFFFFF" w:themeFill="background1"/>
          </w:pPr>
          <w:r w:rsidRPr="00DB7CAF">
            <w:t>Contents</w:t>
          </w:r>
        </w:p>
        <w:p w14:paraId="27414B05" w14:textId="77777777" w:rsidR="0025069C" w:rsidRPr="00DB7CAF" w:rsidRDefault="0025069C" w:rsidP="00DB7CAF">
          <w:pPr>
            <w:shd w:val="clear" w:color="auto" w:fill="FFFFFF" w:themeFill="background1"/>
            <w:rPr>
              <w:lang w:val="en-US"/>
            </w:rPr>
          </w:pPr>
        </w:p>
        <w:p w14:paraId="1AE53E0F" w14:textId="77777777" w:rsidR="008C4A3F" w:rsidRPr="00DB7CAF" w:rsidRDefault="0025069C"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fldChar w:fldCharType="begin"/>
          </w:r>
          <w:r w:rsidRPr="00DB7CAF">
            <w:instrText xml:space="preserve"> TOC \o "1-3" \h \z \u </w:instrText>
          </w:r>
          <w:r w:rsidRPr="00DB7CAF">
            <w:fldChar w:fldCharType="separate"/>
          </w:r>
          <w:r w:rsidR="008C4A3F" w:rsidRPr="00DB7CAF">
            <w:rPr>
              <w:noProof/>
            </w:rPr>
            <w:t>1.</w:t>
          </w:r>
          <w:r w:rsidR="008C4A3F" w:rsidRPr="00DB7CAF">
            <w:rPr>
              <w:rFonts w:eastAsiaTheme="minorEastAsia"/>
              <w:noProof/>
              <w:sz w:val="24"/>
              <w:szCs w:val="24"/>
              <w:lang w:val="en-US" w:eastAsia="ja-JP"/>
            </w:rPr>
            <w:tab/>
          </w:r>
          <w:r w:rsidR="008C4A3F" w:rsidRPr="00DB7CAF">
            <w:rPr>
              <w:noProof/>
            </w:rPr>
            <w:t>INTRODUCTION</w:t>
          </w:r>
          <w:r w:rsidR="008C4A3F" w:rsidRPr="00DB7CAF">
            <w:rPr>
              <w:noProof/>
            </w:rPr>
            <w:tab/>
          </w:r>
          <w:r w:rsidR="008C4A3F" w:rsidRPr="00DB7CAF">
            <w:rPr>
              <w:noProof/>
            </w:rPr>
            <w:fldChar w:fldCharType="begin"/>
          </w:r>
          <w:r w:rsidR="008C4A3F" w:rsidRPr="00DB7CAF">
            <w:rPr>
              <w:noProof/>
            </w:rPr>
            <w:instrText xml:space="preserve"> PAGEREF _Toc338865039 \h </w:instrText>
          </w:r>
          <w:r w:rsidR="008C4A3F" w:rsidRPr="00DB7CAF">
            <w:rPr>
              <w:noProof/>
            </w:rPr>
          </w:r>
          <w:r w:rsidR="008C4A3F" w:rsidRPr="00DB7CAF">
            <w:rPr>
              <w:noProof/>
            </w:rPr>
            <w:fldChar w:fldCharType="separate"/>
          </w:r>
          <w:r w:rsidR="008C4A3F" w:rsidRPr="00DB7CAF">
            <w:rPr>
              <w:noProof/>
            </w:rPr>
            <w:t>3</w:t>
          </w:r>
          <w:r w:rsidR="008C4A3F" w:rsidRPr="00DB7CAF">
            <w:rPr>
              <w:noProof/>
            </w:rPr>
            <w:fldChar w:fldCharType="end"/>
          </w:r>
        </w:p>
        <w:p w14:paraId="678A93AC"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1.1 Vocational Education and Training Providers (VTPs)</w:t>
          </w:r>
          <w:r w:rsidRPr="00DB7CAF">
            <w:rPr>
              <w:noProof/>
            </w:rPr>
            <w:tab/>
          </w:r>
          <w:r w:rsidRPr="00DB7CAF">
            <w:rPr>
              <w:noProof/>
            </w:rPr>
            <w:fldChar w:fldCharType="begin"/>
          </w:r>
          <w:r w:rsidRPr="00DB7CAF">
            <w:rPr>
              <w:noProof/>
            </w:rPr>
            <w:instrText xml:space="preserve"> PAGEREF _Toc338865040 \h </w:instrText>
          </w:r>
          <w:r w:rsidRPr="00DB7CAF">
            <w:rPr>
              <w:noProof/>
            </w:rPr>
          </w:r>
          <w:r w:rsidRPr="00DB7CAF">
            <w:rPr>
              <w:noProof/>
            </w:rPr>
            <w:fldChar w:fldCharType="separate"/>
          </w:r>
          <w:r w:rsidRPr="00DB7CAF">
            <w:rPr>
              <w:noProof/>
            </w:rPr>
            <w:t>3</w:t>
          </w:r>
          <w:r w:rsidRPr="00DB7CAF">
            <w:rPr>
              <w:noProof/>
            </w:rPr>
            <w:fldChar w:fldCharType="end"/>
          </w:r>
        </w:p>
        <w:p w14:paraId="4A501F9A"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1.2 Assessment Practitioners</w:t>
          </w:r>
          <w:r w:rsidRPr="00DB7CAF">
            <w:rPr>
              <w:noProof/>
            </w:rPr>
            <w:tab/>
          </w:r>
          <w:r w:rsidRPr="00DB7CAF">
            <w:rPr>
              <w:noProof/>
            </w:rPr>
            <w:fldChar w:fldCharType="begin"/>
          </w:r>
          <w:r w:rsidRPr="00DB7CAF">
            <w:rPr>
              <w:noProof/>
            </w:rPr>
            <w:instrText xml:space="preserve"> PAGEREF _Toc338865041 \h </w:instrText>
          </w:r>
          <w:r w:rsidRPr="00DB7CAF">
            <w:rPr>
              <w:noProof/>
            </w:rPr>
          </w:r>
          <w:r w:rsidRPr="00DB7CAF">
            <w:rPr>
              <w:noProof/>
            </w:rPr>
            <w:fldChar w:fldCharType="separate"/>
          </w:r>
          <w:r w:rsidRPr="00DB7CAF">
            <w:rPr>
              <w:noProof/>
            </w:rPr>
            <w:t>3</w:t>
          </w:r>
          <w:r w:rsidRPr="00DB7CAF">
            <w:rPr>
              <w:noProof/>
            </w:rPr>
            <w:fldChar w:fldCharType="end"/>
          </w:r>
        </w:p>
        <w:p w14:paraId="7ED922EB"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2.</w:t>
          </w:r>
          <w:r w:rsidRPr="00DB7CAF">
            <w:rPr>
              <w:rFonts w:eastAsiaTheme="minorEastAsia"/>
              <w:noProof/>
              <w:sz w:val="24"/>
              <w:szCs w:val="24"/>
              <w:lang w:val="en-US" w:eastAsia="ja-JP"/>
            </w:rPr>
            <w:tab/>
          </w:r>
          <w:r w:rsidRPr="00DB7CAF">
            <w:rPr>
              <w:noProof/>
            </w:rPr>
            <w:t>REQUIREMENTS FOR ASSESSMENT PRACTITIONERS</w:t>
          </w:r>
          <w:r w:rsidRPr="00DB7CAF">
            <w:rPr>
              <w:noProof/>
            </w:rPr>
            <w:tab/>
          </w:r>
          <w:r w:rsidRPr="00DB7CAF">
            <w:rPr>
              <w:noProof/>
            </w:rPr>
            <w:fldChar w:fldCharType="begin"/>
          </w:r>
          <w:r w:rsidRPr="00DB7CAF">
            <w:rPr>
              <w:noProof/>
            </w:rPr>
            <w:instrText xml:space="preserve"> PAGEREF _Toc338865042 \h </w:instrText>
          </w:r>
          <w:r w:rsidRPr="00DB7CAF">
            <w:rPr>
              <w:noProof/>
            </w:rPr>
          </w:r>
          <w:r w:rsidRPr="00DB7CAF">
            <w:rPr>
              <w:noProof/>
            </w:rPr>
            <w:fldChar w:fldCharType="separate"/>
          </w:r>
          <w:r w:rsidRPr="00DB7CAF">
            <w:rPr>
              <w:noProof/>
            </w:rPr>
            <w:t>4</w:t>
          </w:r>
          <w:r w:rsidRPr="00DB7CAF">
            <w:rPr>
              <w:noProof/>
            </w:rPr>
            <w:fldChar w:fldCharType="end"/>
          </w:r>
        </w:p>
        <w:p w14:paraId="6B1D989D"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2.1 NTA registration</w:t>
          </w:r>
          <w:r w:rsidRPr="00DB7CAF">
            <w:rPr>
              <w:noProof/>
            </w:rPr>
            <w:tab/>
          </w:r>
          <w:r w:rsidRPr="00DB7CAF">
            <w:rPr>
              <w:noProof/>
            </w:rPr>
            <w:fldChar w:fldCharType="begin"/>
          </w:r>
          <w:r w:rsidRPr="00DB7CAF">
            <w:rPr>
              <w:noProof/>
            </w:rPr>
            <w:instrText xml:space="preserve"> PAGEREF _Toc338865043 \h </w:instrText>
          </w:r>
          <w:r w:rsidRPr="00DB7CAF">
            <w:rPr>
              <w:noProof/>
            </w:rPr>
          </w:r>
          <w:r w:rsidRPr="00DB7CAF">
            <w:rPr>
              <w:noProof/>
            </w:rPr>
            <w:fldChar w:fldCharType="separate"/>
          </w:r>
          <w:r w:rsidRPr="00DB7CAF">
            <w:rPr>
              <w:noProof/>
            </w:rPr>
            <w:t>4</w:t>
          </w:r>
          <w:r w:rsidRPr="00DB7CAF">
            <w:rPr>
              <w:noProof/>
            </w:rPr>
            <w:fldChar w:fldCharType="end"/>
          </w:r>
        </w:p>
        <w:p w14:paraId="6974B9FE"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2.2 Continuing professional development (CPD)</w:t>
          </w:r>
          <w:r w:rsidRPr="00DB7CAF">
            <w:rPr>
              <w:noProof/>
            </w:rPr>
            <w:tab/>
          </w:r>
          <w:r w:rsidRPr="00DB7CAF">
            <w:rPr>
              <w:noProof/>
            </w:rPr>
            <w:fldChar w:fldCharType="begin"/>
          </w:r>
          <w:r w:rsidRPr="00DB7CAF">
            <w:rPr>
              <w:noProof/>
            </w:rPr>
            <w:instrText xml:space="preserve"> PAGEREF _Toc338865044 \h </w:instrText>
          </w:r>
          <w:r w:rsidRPr="00DB7CAF">
            <w:rPr>
              <w:noProof/>
            </w:rPr>
          </w:r>
          <w:r w:rsidRPr="00DB7CAF">
            <w:rPr>
              <w:noProof/>
            </w:rPr>
            <w:fldChar w:fldCharType="separate"/>
          </w:r>
          <w:r w:rsidRPr="00DB7CAF">
            <w:rPr>
              <w:noProof/>
            </w:rPr>
            <w:t>4</w:t>
          </w:r>
          <w:r w:rsidRPr="00DB7CAF">
            <w:rPr>
              <w:noProof/>
            </w:rPr>
            <w:fldChar w:fldCharType="end"/>
          </w:r>
        </w:p>
        <w:p w14:paraId="3E1021F6"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2.3 Code of Conduct for TVET Assessment Practitioners</w:t>
          </w:r>
          <w:r w:rsidRPr="00DB7CAF">
            <w:rPr>
              <w:noProof/>
            </w:rPr>
            <w:tab/>
          </w:r>
          <w:r w:rsidRPr="00DB7CAF">
            <w:rPr>
              <w:noProof/>
            </w:rPr>
            <w:fldChar w:fldCharType="begin"/>
          </w:r>
          <w:r w:rsidRPr="00DB7CAF">
            <w:rPr>
              <w:noProof/>
            </w:rPr>
            <w:instrText xml:space="preserve"> PAGEREF _Toc338865045 \h </w:instrText>
          </w:r>
          <w:r w:rsidRPr="00DB7CAF">
            <w:rPr>
              <w:noProof/>
            </w:rPr>
          </w:r>
          <w:r w:rsidRPr="00DB7CAF">
            <w:rPr>
              <w:noProof/>
            </w:rPr>
            <w:fldChar w:fldCharType="separate"/>
          </w:r>
          <w:r w:rsidRPr="00DB7CAF">
            <w:rPr>
              <w:noProof/>
            </w:rPr>
            <w:t>4</w:t>
          </w:r>
          <w:r w:rsidRPr="00DB7CAF">
            <w:rPr>
              <w:noProof/>
            </w:rPr>
            <w:fldChar w:fldCharType="end"/>
          </w:r>
        </w:p>
        <w:p w14:paraId="0BF3A84C"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2.4 Malpractice and deregistration</w:t>
          </w:r>
          <w:r w:rsidRPr="00DB7CAF">
            <w:rPr>
              <w:noProof/>
            </w:rPr>
            <w:tab/>
          </w:r>
          <w:r w:rsidRPr="00DB7CAF">
            <w:rPr>
              <w:noProof/>
            </w:rPr>
            <w:fldChar w:fldCharType="begin"/>
          </w:r>
          <w:r w:rsidRPr="00DB7CAF">
            <w:rPr>
              <w:noProof/>
            </w:rPr>
            <w:instrText xml:space="preserve"> PAGEREF _Toc338865046 \h </w:instrText>
          </w:r>
          <w:r w:rsidRPr="00DB7CAF">
            <w:rPr>
              <w:noProof/>
            </w:rPr>
          </w:r>
          <w:r w:rsidRPr="00DB7CAF">
            <w:rPr>
              <w:noProof/>
            </w:rPr>
            <w:fldChar w:fldCharType="separate"/>
          </w:r>
          <w:r w:rsidRPr="00DB7CAF">
            <w:rPr>
              <w:noProof/>
            </w:rPr>
            <w:t>6</w:t>
          </w:r>
          <w:r w:rsidRPr="00DB7CAF">
            <w:rPr>
              <w:noProof/>
            </w:rPr>
            <w:fldChar w:fldCharType="end"/>
          </w:r>
        </w:p>
        <w:p w14:paraId="1D8C1B7E"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2.5 Summary of requirements</w:t>
          </w:r>
          <w:r w:rsidRPr="00DB7CAF">
            <w:rPr>
              <w:noProof/>
            </w:rPr>
            <w:tab/>
          </w:r>
          <w:r w:rsidRPr="00DB7CAF">
            <w:rPr>
              <w:noProof/>
            </w:rPr>
            <w:fldChar w:fldCharType="begin"/>
          </w:r>
          <w:r w:rsidRPr="00DB7CAF">
            <w:rPr>
              <w:noProof/>
            </w:rPr>
            <w:instrText xml:space="preserve"> PAGEREF _Toc338865047 \h </w:instrText>
          </w:r>
          <w:r w:rsidRPr="00DB7CAF">
            <w:rPr>
              <w:noProof/>
            </w:rPr>
          </w:r>
          <w:r w:rsidRPr="00DB7CAF">
            <w:rPr>
              <w:noProof/>
            </w:rPr>
            <w:fldChar w:fldCharType="separate"/>
          </w:r>
          <w:r w:rsidRPr="00DB7CAF">
            <w:rPr>
              <w:noProof/>
            </w:rPr>
            <w:t>7</w:t>
          </w:r>
          <w:r w:rsidRPr="00DB7CAF">
            <w:rPr>
              <w:noProof/>
            </w:rPr>
            <w:fldChar w:fldCharType="end"/>
          </w:r>
        </w:p>
        <w:p w14:paraId="230766E0"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3.</w:t>
          </w:r>
          <w:r w:rsidRPr="00DB7CAF">
            <w:rPr>
              <w:rFonts w:eastAsiaTheme="minorEastAsia"/>
              <w:noProof/>
              <w:sz w:val="24"/>
              <w:szCs w:val="24"/>
              <w:lang w:val="en-US" w:eastAsia="ja-JP"/>
            </w:rPr>
            <w:tab/>
          </w:r>
          <w:r w:rsidRPr="00DB7CAF">
            <w:rPr>
              <w:noProof/>
            </w:rPr>
            <w:t>ASSESSMENT DESIGNERS</w:t>
          </w:r>
          <w:r w:rsidRPr="00DB7CAF">
            <w:rPr>
              <w:noProof/>
            </w:rPr>
            <w:tab/>
          </w:r>
          <w:r w:rsidRPr="00DB7CAF">
            <w:rPr>
              <w:noProof/>
            </w:rPr>
            <w:fldChar w:fldCharType="begin"/>
          </w:r>
          <w:r w:rsidRPr="00DB7CAF">
            <w:rPr>
              <w:noProof/>
            </w:rPr>
            <w:instrText xml:space="preserve"> PAGEREF _Toc338865048 \h </w:instrText>
          </w:r>
          <w:r w:rsidRPr="00DB7CAF">
            <w:rPr>
              <w:noProof/>
            </w:rPr>
          </w:r>
          <w:r w:rsidRPr="00DB7CAF">
            <w:rPr>
              <w:noProof/>
            </w:rPr>
            <w:fldChar w:fldCharType="separate"/>
          </w:r>
          <w:r w:rsidRPr="00DB7CAF">
            <w:rPr>
              <w:noProof/>
            </w:rPr>
            <w:t>8</w:t>
          </w:r>
          <w:r w:rsidRPr="00DB7CAF">
            <w:rPr>
              <w:noProof/>
            </w:rPr>
            <w:fldChar w:fldCharType="end"/>
          </w:r>
        </w:p>
        <w:p w14:paraId="6E025865"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4.</w:t>
          </w:r>
          <w:r w:rsidRPr="00DB7CAF">
            <w:rPr>
              <w:rFonts w:eastAsiaTheme="minorEastAsia"/>
              <w:noProof/>
              <w:sz w:val="24"/>
              <w:szCs w:val="24"/>
              <w:lang w:val="en-US" w:eastAsia="ja-JP"/>
            </w:rPr>
            <w:tab/>
          </w:r>
          <w:r w:rsidRPr="00DB7CAF">
            <w:rPr>
              <w:noProof/>
            </w:rPr>
            <w:t>VTP ASSESSMENT COORDINATORS</w:t>
          </w:r>
          <w:r w:rsidRPr="00DB7CAF">
            <w:rPr>
              <w:noProof/>
            </w:rPr>
            <w:tab/>
          </w:r>
          <w:r w:rsidRPr="00DB7CAF">
            <w:rPr>
              <w:noProof/>
            </w:rPr>
            <w:fldChar w:fldCharType="begin"/>
          </w:r>
          <w:r w:rsidRPr="00DB7CAF">
            <w:rPr>
              <w:noProof/>
            </w:rPr>
            <w:instrText xml:space="preserve"> PAGEREF _Toc338865049 \h </w:instrText>
          </w:r>
          <w:r w:rsidRPr="00DB7CAF">
            <w:rPr>
              <w:noProof/>
            </w:rPr>
          </w:r>
          <w:r w:rsidRPr="00DB7CAF">
            <w:rPr>
              <w:noProof/>
            </w:rPr>
            <w:fldChar w:fldCharType="separate"/>
          </w:r>
          <w:r w:rsidRPr="00DB7CAF">
            <w:rPr>
              <w:noProof/>
            </w:rPr>
            <w:t>11</w:t>
          </w:r>
          <w:r w:rsidRPr="00DB7CAF">
            <w:rPr>
              <w:noProof/>
            </w:rPr>
            <w:fldChar w:fldCharType="end"/>
          </w:r>
        </w:p>
        <w:p w14:paraId="6B05FD4B"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5.</w:t>
          </w:r>
          <w:r w:rsidRPr="00DB7CAF">
            <w:rPr>
              <w:rFonts w:eastAsiaTheme="minorEastAsia"/>
              <w:noProof/>
              <w:sz w:val="24"/>
              <w:szCs w:val="24"/>
              <w:lang w:val="en-US" w:eastAsia="ja-JP"/>
            </w:rPr>
            <w:tab/>
          </w:r>
          <w:r w:rsidRPr="00DB7CAF">
            <w:rPr>
              <w:noProof/>
            </w:rPr>
            <w:t>ASSESSORS</w:t>
          </w:r>
          <w:r w:rsidRPr="00DB7CAF">
            <w:rPr>
              <w:noProof/>
            </w:rPr>
            <w:tab/>
          </w:r>
          <w:r w:rsidRPr="00DB7CAF">
            <w:rPr>
              <w:noProof/>
            </w:rPr>
            <w:fldChar w:fldCharType="begin"/>
          </w:r>
          <w:r w:rsidRPr="00DB7CAF">
            <w:rPr>
              <w:noProof/>
            </w:rPr>
            <w:instrText xml:space="preserve"> PAGEREF _Toc338865050 \h </w:instrText>
          </w:r>
          <w:r w:rsidRPr="00DB7CAF">
            <w:rPr>
              <w:noProof/>
            </w:rPr>
          </w:r>
          <w:r w:rsidRPr="00DB7CAF">
            <w:rPr>
              <w:noProof/>
            </w:rPr>
            <w:fldChar w:fldCharType="separate"/>
          </w:r>
          <w:r w:rsidRPr="00DB7CAF">
            <w:rPr>
              <w:noProof/>
            </w:rPr>
            <w:t>13</w:t>
          </w:r>
          <w:r w:rsidRPr="00DB7CAF">
            <w:rPr>
              <w:noProof/>
            </w:rPr>
            <w:fldChar w:fldCharType="end"/>
          </w:r>
        </w:p>
        <w:p w14:paraId="5FD327F2"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6.</w:t>
          </w:r>
          <w:r w:rsidRPr="00DB7CAF">
            <w:rPr>
              <w:rFonts w:eastAsiaTheme="minorEastAsia"/>
              <w:noProof/>
              <w:sz w:val="24"/>
              <w:szCs w:val="24"/>
              <w:lang w:val="en-US" w:eastAsia="ja-JP"/>
            </w:rPr>
            <w:tab/>
          </w:r>
          <w:r w:rsidRPr="00DB7CAF">
            <w:rPr>
              <w:noProof/>
            </w:rPr>
            <w:t>INVIGILATORS</w:t>
          </w:r>
          <w:r w:rsidRPr="00DB7CAF">
            <w:rPr>
              <w:noProof/>
            </w:rPr>
            <w:tab/>
          </w:r>
          <w:r w:rsidRPr="00DB7CAF">
            <w:rPr>
              <w:noProof/>
            </w:rPr>
            <w:fldChar w:fldCharType="begin"/>
          </w:r>
          <w:r w:rsidRPr="00DB7CAF">
            <w:rPr>
              <w:noProof/>
            </w:rPr>
            <w:instrText xml:space="preserve"> PAGEREF _Toc338865051 \h </w:instrText>
          </w:r>
          <w:r w:rsidRPr="00DB7CAF">
            <w:rPr>
              <w:noProof/>
            </w:rPr>
          </w:r>
          <w:r w:rsidRPr="00DB7CAF">
            <w:rPr>
              <w:noProof/>
            </w:rPr>
            <w:fldChar w:fldCharType="separate"/>
          </w:r>
          <w:r w:rsidRPr="00DB7CAF">
            <w:rPr>
              <w:noProof/>
            </w:rPr>
            <w:t>15</w:t>
          </w:r>
          <w:r w:rsidRPr="00DB7CAF">
            <w:rPr>
              <w:noProof/>
            </w:rPr>
            <w:fldChar w:fldCharType="end"/>
          </w:r>
        </w:p>
        <w:p w14:paraId="42B058F0"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7.</w:t>
          </w:r>
          <w:r w:rsidRPr="00DB7CAF">
            <w:rPr>
              <w:rFonts w:eastAsiaTheme="minorEastAsia"/>
              <w:noProof/>
              <w:sz w:val="24"/>
              <w:szCs w:val="24"/>
              <w:lang w:val="en-US" w:eastAsia="ja-JP"/>
            </w:rPr>
            <w:tab/>
          </w:r>
          <w:r w:rsidRPr="00DB7CAF">
            <w:rPr>
              <w:noProof/>
            </w:rPr>
            <w:t>MODERATORS</w:t>
          </w:r>
          <w:r w:rsidRPr="00DB7CAF">
            <w:rPr>
              <w:noProof/>
            </w:rPr>
            <w:tab/>
          </w:r>
          <w:r w:rsidRPr="00DB7CAF">
            <w:rPr>
              <w:noProof/>
            </w:rPr>
            <w:fldChar w:fldCharType="begin"/>
          </w:r>
          <w:r w:rsidRPr="00DB7CAF">
            <w:rPr>
              <w:noProof/>
            </w:rPr>
            <w:instrText xml:space="preserve"> PAGEREF _Toc338865052 \h </w:instrText>
          </w:r>
          <w:r w:rsidRPr="00DB7CAF">
            <w:rPr>
              <w:noProof/>
            </w:rPr>
          </w:r>
          <w:r w:rsidRPr="00DB7CAF">
            <w:rPr>
              <w:noProof/>
            </w:rPr>
            <w:fldChar w:fldCharType="separate"/>
          </w:r>
          <w:r w:rsidRPr="00DB7CAF">
            <w:rPr>
              <w:noProof/>
            </w:rPr>
            <w:t>16</w:t>
          </w:r>
          <w:r w:rsidRPr="00DB7CAF">
            <w:rPr>
              <w:noProof/>
            </w:rPr>
            <w:fldChar w:fldCharType="end"/>
          </w:r>
        </w:p>
        <w:p w14:paraId="0250C9DB"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8.</w:t>
          </w:r>
          <w:r w:rsidRPr="00DB7CAF">
            <w:rPr>
              <w:rFonts w:eastAsiaTheme="minorEastAsia"/>
              <w:noProof/>
              <w:sz w:val="24"/>
              <w:szCs w:val="24"/>
              <w:lang w:val="en-US" w:eastAsia="ja-JP"/>
            </w:rPr>
            <w:tab/>
          </w:r>
          <w:r w:rsidRPr="00DB7CAF">
            <w:rPr>
              <w:noProof/>
            </w:rPr>
            <w:t>VERIFIERS</w:t>
          </w:r>
          <w:r w:rsidRPr="00DB7CAF">
            <w:rPr>
              <w:noProof/>
            </w:rPr>
            <w:tab/>
          </w:r>
          <w:r w:rsidRPr="00DB7CAF">
            <w:rPr>
              <w:noProof/>
            </w:rPr>
            <w:fldChar w:fldCharType="begin"/>
          </w:r>
          <w:r w:rsidRPr="00DB7CAF">
            <w:rPr>
              <w:noProof/>
            </w:rPr>
            <w:instrText xml:space="preserve"> PAGEREF _Toc338865053 \h </w:instrText>
          </w:r>
          <w:r w:rsidRPr="00DB7CAF">
            <w:rPr>
              <w:noProof/>
            </w:rPr>
          </w:r>
          <w:r w:rsidRPr="00DB7CAF">
            <w:rPr>
              <w:noProof/>
            </w:rPr>
            <w:fldChar w:fldCharType="separate"/>
          </w:r>
          <w:r w:rsidRPr="00DB7CAF">
            <w:rPr>
              <w:noProof/>
            </w:rPr>
            <w:t>18</w:t>
          </w:r>
          <w:r w:rsidRPr="00DB7CAF">
            <w:rPr>
              <w:noProof/>
            </w:rPr>
            <w:fldChar w:fldCharType="end"/>
          </w:r>
        </w:p>
        <w:p w14:paraId="705C81CA" w14:textId="77777777" w:rsidR="008C4A3F" w:rsidRPr="00DB7CAF" w:rsidRDefault="008C4A3F" w:rsidP="00DB7CAF">
          <w:pPr>
            <w:pStyle w:val="TOC1"/>
            <w:shd w:val="clear" w:color="auto" w:fill="FFFFFF" w:themeFill="background1"/>
            <w:tabs>
              <w:tab w:val="left" w:pos="407"/>
              <w:tab w:val="right" w:leader="dot" w:pos="9016"/>
            </w:tabs>
            <w:rPr>
              <w:rFonts w:eastAsiaTheme="minorEastAsia"/>
              <w:noProof/>
              <w:sz w:val="24"/>
              <w:szCs w:val="24"/>
              <w:lang w:val="en-US" w:eastAsia="ja-JP"/>
            </w:rPr>
          </w:pPr>
          <w:r w:rsidRPr="00DB7CAF">
            <w:rPr>
              <w:noProof/>
            </w:rPr>
            <w:t>9.</w:t>
          </w:r>
          <w:r w:rsidRPr="00DB7CAF">
            <w:rPr>
              <w:rFonts w:eastAsiaTheme="minorEastAsia"/>
              <w:noProof/>
              <w:sz w:val="24"/>
              <w:szCs w:val="24"/>
              <w:lang w:val="en-US" w:eastAsia="ja-JP"/>
            </w:rPr>
            <w:tab/>
          </w:r>
          <w:r w:rsidRPr="00DB7CAF">
            <w:rPr>
              <w:noProof/>
            </w:rPr>
            <w:t>NAMIBIA TRAINING AUTHORITY (NTA)</w:t>
          </w:r>
          <w:r w:rsidRPr="00DB7CAF">
            <w:rPr>
              <w:noProof/>
            </w:rPr>
            <w:tab/>
          </w:r>
          <w:r w:rsidRPr="00DB7CAF">
            <w:rPr>
              <w:noProof/>
            </w:rPr>
            <w:fldChar w:fldCharType="begin"/>
          </w:r>
          <w:r w:rsidRPr="00DB7CAF">
            <w:rPr>
              <w:noProof/>
            </w:rPr>
            <w:instrText xml:space="preserve"> PAGEREF _Toc338865054 \h </w:instrText>
          </w:r>
          <w:r w:rsidRPr="00DB7CAF">
            <w:rPr>
              <w:noProof/>
            </w:rPr>
          </w:r>
          <w:r w:rsidRPr="00DB7CAF">
            <w:rPr>
              <w:noProof/>
            </w:rPr>
            <w:fldChar w:fldCharType="separate"/>
          </w:r>
          <w:r w:rsidRPr="00DB7CAF">
            <w:rPr>
              <w:noProof/>
            </w:rPr>
            <w:t>19</w:t>
          </w:r>
          <w:r w:rsidRPr="00DB7CAF">
            <w:rPr>
              <w:noProof/>
            </w:rPr>
            <w:fldChar w:fldCharType="end"/>
          </w:r>
        </w:p>
        <w:p w14:paraId="27EC1B2C" w14:textId="77777777" w:rsidR="008C4A3F" w:rsidRPr="00DB7CAF" w:rsidRDefault="008C4A3F" w:rsidP="00DB7CAF">
          <w:pPr>
            <w:pStyle w:val="TOC1"/>
            <w:shd w:val="clear" w:color="auto" w:fill="FFFFFF" w:themeFill="background1"/>
            <w:tabs>
              <w:tab w:val="left" w:pos="529"/>
              <w:tab w:val="right" w:leader="dot" w:pos="9016"/>
            </w:tabs>
            <w:rPr>
              <w:rFonts w:eastAsiaTheme="minorEastAsia"/>
              <w:noProof/>
              <w:sz w:val="24"/>
              <w:szCs w:val="24"/>
              <w:lang w:val="en-US" w:eastAsia="ja-JP"/>
            </w:rPr>
          </w:pPr>
          <w:r w:rsidRPr="00DB7CAF">
            <w:rPr>
              <w:noProof/>
            </w:rPr>
            <w:t>10.</w:t>
          </w:r>
          <w:r w:rsidRPr="00DB7CAF">
            <w:rPr>
              <w:rFonts w:eastAsiaTheme="minorEastAsia"/>
              <w:noProof/>
              <w:sz w:val="24"/>
              <w:szCs w:val="24"/>
              <w:lang w:val="en-US" w:eastAsia="ja-JP"/>
            </w:rPr>
            <w:tab/>
          </w:r>
          <w:r w:rsidRPr="00DB7CAF">
            <w:rPr>
              <w:noProof/>
            </w:rPr>
            <w:t>Glossary</w:t>
          </w:r>
          <w:r w:rsidRPr="00DB7CAF">
            <w:rPr>
              <w:noProof/>
            </w:rPr>
            <w:tab/>
          </w:r>
          <w:r w:rsidRPr="00DB7CAF">
            <w:rPr>
              <w:noProof/>
            </w:rPr>
            <w:fldChar w:fldCharType="begin"/>
          </w:r>
          <w:r w:rsidRPr="00DB7CAF">
            <w:rPr>
              <w:noProof/>
            </w:rPr>
            <w:instrText xml:space="preserve"> PAGEREF _Toc338865055 \h </w:instrText>
          </w:r>
          <w:r w:rsidRPr="00DB7CAF">
            <w:rPr>
              <w:noProof/>
            </w:rPr>
          </w:r>
          <w:r w:rsidRPr="00DB7CAF">
            <w:rPr>
              <w:noProof/>
            </w:rPr>
            <w:fldChar w:fldCharType="separate"/>
          </w:r>
          <w:r w:rsidRPr="00DB7CAF">
            <w:rPr>
              <w:noProof/>
            </w:rPr>
            <w:t>21</w:t>
          </w:r>
          <w:r w:rsidRPr="00DB7CAF">
            <w:rPr>
              <w:noProof/>
            </w:rPr>
            <w:fldChar w:fldCharType="end"/>
          </w:r>
        </w:p>
        <w:p w14:paraId="27DB2A0C" w14:textId="77777777" w:rsidR="008C4A3F" w:rsidRPr="00DB7CAF" w:rsidRDefault="008C4A3F" w:rsidP="00DB7CAF">
          <w:pPr>
            <w:pStyle w:val="TOC1"/>
            <w:shd w:val="clear" w:color="auto" w:fill="FFFFFF" w:themeFill="background1"/>
            <w:tabs>
              <w:tab w:val="left" w:pos="529"/>
              <w:tab w:val="right" w:leader="dot" w:pos="9016"/>
            </w:tabs>
            <w:rPr>
              <w:rFonts w:eastAsiaTheme="minorEastAsia"/>
              <w:noProof/>
              <w:sz w:val="24"/>
              <w:szCs w:val="24"/>
              <w:lang w:val="en-US" w:eastAsia="ja-JP"/>
            </w:rPr>
          </w:pPr>
          <w:r w:rsidRPr="00DB7CAF">
            <w:rPr>
              <w:noProof/>
            </w:rPr>
            <w:t>11.</w:t>
          </w:r>
          <w:r w:rsidRPr="00DB7CAF">
            <w:rPr>
              <w:rFonts w:eastAsiaTheme="minorEastAsia"/>
              <w:noProof/>
              <w:sz w:val="24"/>
              <w:szCs w:val="24"/>
              <w:lang w:val="en-US" w:eastAsia="ja-JP"/>
            </w:rPr>
            <w:tab/>
          </w:r>
          <w:r w:rsidRPr="00DB7CAF">
            <w:rPr>
              <w:noProof/>
            </w:rPr>
            <w:t>Appendices</w:t>
          </w:r>
          <w:r w:rsidRPr="00DB7CAF">
            <w:rPr>
              <w:noProof/>
            </w:rPr>
            <w:tab/>
          </w:r>
          <w:r w:rsidRPr="00DB7CAF">
            <w:rPr>
              <w:noProof/>
            </w:rPr>
            <w:fldChar w:fldCharType="begin"/>
          </w:r>
          <w:r w:rsidRPr="00DB7CAF">
            <w:rPr>
              <w:noProof/>
            </w:rPr>
            <w:instrText xml:space="preserve"> PAGEREF _Toc338865056 \h </w:instrText>
          </w:r>
          <w:r w:rsidRPr="00DB7CAF">
            <w:rPr>
              <w:noProof/>
            </w:rPr>
          </w:r>
          <w:r w:rsidRPr="00DB7CAF">
            <w:rPr>
              <w:noProof/>
            </w:rPr>
            <w:fldChar w:fldCharType="separate"/>
          </w:r>
          <w:r w:rsidRPr="00DB7CAF">
            <w:rPr>
              <w:noProof/>
            </w:rPr>
            <w:t>24</w:t>
          </w:r>
          <w:r w:rsidRPr="00DB7CAF">
            <w:rPr>
              <w:noProof/>
            </w:rPr>
            <w:fldChar w:fldCharType="end"/>
          </w:r>
        </w:p>
        <w:p w14:paraId="1DE8D7A4"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rPr>
            <w:t>Appendix 1 - Declaration of Code of Conduct for TVET Assessment Practitioners</w:t>
          </w:r>
          <w:r w:rsidRPr="00DB7CAF">
            <w:rPr>
              <w:noProof/>
            </w:rPr>
            <w:tab/>
          </w:r>
          <w:r w:rsidRPr="00DB7CAF">
            <w:rPr>
              <w:noProof/>
            </w:rPr>
            <w:fldChar w:fldCharType="begin"/>
          </w:r>
          <w:r w:rsidRPr="00DB7CAF">
            <w:rPr>
              <w:noProof/>
            </w:rPr>
            <w:instrText xml:space="preserve"> PAGEREF _Toc338865057 \h </w:instrText>
          </w:r>
          <w:r w:rsidRPr="00DB7CAF">
            <w:rPr>
              <w:noProof/>
            </w:rPr>
          </w:r>
          <w:r w:rsidRPr="00DB7CAF">
            <w:rPr>
              <w:noProof/>
            </w:rPr>
            <w:fldChar w:fldCharType="separate"/>
          </w:r>
          <w:r w:rsidRPr="00DB7CAF">
            <w:rPr>
              <w:noProof/>
            </w:rPr>
            <w:t>24</w:t>
          </w:r>
          <w:r w:rsidRPr="00DB7CAF">
            <w:rPr>
              <w:noProof/>
            </w:rPr>
            <w:fldChar w:fldCharType="end"/>
          </w:r>
        </w:p>
        <w:p w14:paraId="08A57AC9" w14:textId="77777777" w:rsidR="008C4A3F" w:rsidRPr="00DB7CAF" w:rsidRDefault="008C4A3F" w:rsidP="00DB7CAF">
          <w:pPr>
            <w:pStyle w:val="TOC2"/>
            <w:shd w:val="clear" w:color="auto" w:fill="FFFFFF" w:themeFill="background1"/>
            <w:tabs>
              <w:tab w:val="right" w:leader="dot" w:pos="9016"/>
            </w:tabs>
            <w:rPr>
              <w:rFonts w:eastAsiaTheme="minorEastAsia"/>
              <w:noProof/>
              <w:sz w:val="24"/>
              <w:szCs w:val="24"/>
              <w:lang w:val="en-US" w:eastAsia="ja-JP"/>
            </w:rPr>
          </w:pPr>
          <w:r w:rsidRPr="00DB7CAF">
            <w:rPr>
              <w:noProof/>
              <w:lang w:val="en-US"/>
            </w:rPr>
            <w:t>Appendix 2– Summary of Roles of Key Players (align with policy document)</w:t>
          </w:r>
          <w:r w:rsidRPr="00DB7CAF">
            <w:rPr>
              <w:noProof/>
            </w:rPr>
            <w:tab/>
          </w:r>
          <w:r w:rsidRPr="00DB7CAF">
            <w:rPr>
              <w:noProof/>
            </w:rPr>
            <w:fldChar w:fldCharType="begin"/>
          </w:r>
          <w:r w:rsidRPr="00DB7CAF">
            <w:rPr>
              <w:noProof/>
            </w:rPr>
            <w:instrText xml:space="preserve"> PAGEREF _Toc338865058 \h </w:instrText>
          </w:r>
          <w:r w:rsidRPr="00DB7CAF">
            <w:rPr>
              <w:noProof/>
            </w:rPr>
          </w:r>
          <w:r w:rsidRPr="00DB7CAF">
            <w:rPr>
              <w:noProof/>
            </w:rPr>
            <w:fldChar w:fldCharType="separate"/>
          </w:r>
          <w:r w:rsidRPr="00DB7CAF">
            <w:rPr>
              <w:noProof/>
            </w:rPr>
            <w:t>25</w:t>
          </w:r>
          <w:r w:rsidRPr="00DB7CAF">
            <w:rPr>
              <w:noProof/>
            </w:rPr>
            <w:fldChar w:fldCharType="end"/>
          </w:r>
        </w:p>
        <w:p w14:paraId="68C717A8" w14:textId="09031205" w:rsidR="0025069C" w:rsidRDefault="0025069C" w:rsidP="00DB7CAF">
          <w:pPr>
            <w:shd w:val="clear" w:color="auto" w:fill="FFFFFF" w:themeFill="background1"/>
          </w:pPr>
          <w:r w:rsidRPr="00DB7CAF">
            <w:rPr>
              <w:b/>
              <w:bCs/>
              <w:noProof/>
            </w:rPr>
            <w:fldChar w:fldCharType="end"/>
          </w:r>
        </w:p>
      </w:sdtContent>
    </w:sdt>
    <w:p w14:paraId="5EAD84DF" w14:textId="41CF4105" w:rsidR="0025069C" w:rsidRDefault="0025069C">
      <w:pPr>
        <w:spacing w:after="0" w:line="240" w:lineRule="auto"/>
      </w:pPr>
      <w:r>
        <w:br w:type="page"/>
      </w:r>
    </w:p>
    <w:p w14:paraId="284763F7" w14:textId="18A181ED" w:rsidR="00343496" w:rsidRPr="002B6503" w:rsidRDefault="002B6503" w:rsidP="002B6503">
      <w:pPr>
        <w:pStyle w:val="Heading1"/>
      </w:pPr>
      <w:bookmarkStart w:id="0" w:name="_Toc338865039"/>
      <w:r w:rsidRPr="002B6503">
        <w:lastRenderedPageBreak/>
        <w:t>INTRODUCTION</w:t>
      </w:r>
      <w:bookmarkEnd w:id="0"/>
    </w:p>
    <w:p w14:paraId="55D2AFEE" w14:textId="67B62DB8" w:rsidR="00673DF0" w:rsidRDefault="00673DF0" w:rsidP="00AC2AE6">
      <w:pPr>
        <w:spacing w:before="120"/>
      </w:pPr>
      <w:r>
        <w:t xml:space="preserve">The Namibia Training Authority (NTA) </w:t>
      </w:r>
      <w:r w:rsidR="002B6503">
        <w:t>oversees</w:t>
      </w:r>
      <w:r w:rsidRPr="00D30BF5">
        <w:t xml:space="preserve"> </w:t>
      </w:r>
      <w:r w:rsidR="005A4C8C">
        <w:t>assessment and certification of</w:t>
      </w:r>
      <w:r w:rsidRPr="00D30BF5">
        <w:t xml:space="preserve"> </w:t>
      </w:r>
      <w:r w:rsidR="005A4C8C">
        <w:t xml:space="preserve">unit standards and </w:t>
      </w:r>
      <w:r w:rsidRPr="00D30BF5">
        <w:t>qual</w:t>
      </w:r>
      <w:r w:rsidR="005A4C8C">
        <w:t xml:space="preserve">ifications </w:t>
      </w:r>
      <w:r w:rsidR="001D36DB">
        <w:t>registered</w:t>
      </w:r>
      <w:r w:rsidR="005A4C8C">
        <w:t xml:space="preserve"> on the National</w:t>
      </w:r>
      <w:r w:rsidRPr="00D30BF5">
        <w:t xml:space="preserve"> Qualifications Framework (NQF) </w:t>
      </w:r>
      <w:r w:rsidR="005A4C8C">
        <w:t xml:space="preserve">for which </w:t>
      </w:r>
      <w:r w:rsidR="002B6503">
        <w:t>it is</w:t>
      </w:r>
      <w:r w:rsidRPr="00D30BF5">
        <w:t xml:space="preserve"> </w:t>
      </w:r>
      <w:r w:rsidR="005A4C8C">
        <w:t xml:space="preserve">recognised by the Namibia Qualifications Authority (NQA) as the standard-setting </w:t>
      </w:r>
      <w:r w:rsidRPr="00D30BF5">
        <w:t xml:space="preserve">body. </w:t>
      </w:r>
    </w:p>
    <w:p w14:paraId="459BB55D" w14:textId="1AADB352" w:rsidR="002B6503" w:rsidRDefault="002B6503" w:rsidP="003F4006">
      <w:pPr>
        <w:pStyle w:val="NoSpacing"/>
        <w:tabs>
          <w:tab w:val="left" w:pos="0"/>
          <w:tab w:val="left" w:pos="1276"/>
        </w:tabs>
      </w:pPr>
      <w:r w:rsidRPr="00D30BF5">
        <w:t xml:space="preserve">The NTA’s </w:t>
      </w:r>
      <w:r w:rsidR="008C4A3F" w:rsidRPr="008C4A3F">
        <w:t>‘</w:t>
      </w:r>
      <w:r w:rsidRPr="008C4A3F">
        <w:rPr>
          <w:rFonts w:ascii="Calibri" w:hAnsi="Calibri" w:cs="Calibri"/>
          <w:i/>
          <w:szCs w:val="20"/>
        </w:rPr>
        <w:t xml:space="preserve">Policy for Assessment and Certification </w:t>
      </w:r>
      <w:r w:rsidR="008C4A3F" w:rsidRPr="008C4A3F">
        <w:rPr>
          <w:rFonts w:ascii="Calibri" w:hAnsi="Calibri" w:cs="Calibri"/>
          <w:i/>
          <w:szCs w:val="20"/>
        </w:rPr>
        <w:t xml:space="preserve">for NQF Qualifications and Awards </w:t>
      </w:r>
      <w:r w:rsidRPr="008C4A3F">
        <w:rPr>
          <w:rFonts w:ascii="Calibri" w:hAnsi="Calibri" w:cs="Calibri"/>
          <w:i/>
          <w:szCs w:val="20"/>
        </w:rPr>
        <w:t>within the Technical</w:t>
      </w:r>
      <w:r w:rsidR="00DD6F15" w:rsidRPr="008C4A3F">
        <w:rPr>
          <w:rFonts w:ascii="Calibri" w:hAnsi="Calibri" w:cs="Calibri"/>
          <w:i/>
          <w:szCs w:val="20"/>
        </w:rPr>
        <w:t xml:space="preserve"> </w:t>
      </w:r>
      <w:r w:rsidRPr="008C4A3F">
        <w:rPr>
          <w:rFonts w:ascii="Calibri" w:hAnsi="Calibri" w:cs="Calibri"/>
          <w:i/>
          <w:szCs w:val="20"/>
        </w:rPr>
        <w:t xml:space="preserve">Vocational Education and Training (TVET) System of </w:t>
      </w:r>
      <w:r w:rsidR="000B5D5D" w:rsidRPr="008C4A3F">
        <w:rPr>
          <w:rFonts w:ascii="Calibri" w:hAnsi="Calibri" w:cs="Calibri"/>
          <w:i/>
          <w:szCs w:val="20"/>
        </w:rPr>
        <w:t>Namibia</w:t>
      </w:r>
      <w:r w:rsidR="008C4A3F" w:rsidRPr="008C4A3F">
        <w:rPr>
          <w:rFonts w:ascii="Calibri" w:hAnsi="Calibri" w:cs="Calibri"/>
          <w:i/>
          <w:szCs w:val="20"/>
        </w:rPr>
        <w:t>’,</w:t>
      </w:r>
      <w:r w:rsidR="000B5D5D" w:rsidRPr="008C4A3F">
        <w:rPr>
          <w:sz w:val="24"/>
          <w:szCs w:val="24"/>
          <w:lang w:val="en-US"/>
        </w:rPr>
        <w:t xml:space="preserve"> </w:t>
      </w:r>
      <w:r w:rsidR="000B5D5D" w:rsidRPr="008C4A3F">
        <w:rPr>
          <w:rFonts w:ascii="Calibri" w:hAnsi="Calibri"/>
          <w:lang w:val="en-US"/>
        </w:rPr>
        <w:t>and</w:t>
      </w:r>
      <w:r w:rsidR="000B5D5D" w:rsidRPr="008C4A3F">
        <w:rPr>
          <w:sz w:val="24"/>
          <w:szCs w:val="24"/>
          <w:lang w:val="en-US"/>
        </w:rPr>
        <w:t xml:space="preserve"> </w:t>
      </w:r>
      <w:r w:rsidR="008C4A3F" w:rsidRPr="008C4A3F">
        <w:rPr>
          <w:sz w:val="24"/>
          <w:szCs w:val="24"/>
          <w:lang w:val="en-US"/>
        </w:rPr>
        <w:t>‘</w:t>
      </w:r>
      <w:r w:rsidR="000B5D5D" w:rsidRPr="008C4A3F">
        <w:rPr>
          <w:rFonts w:ascii="Calibri" w:hAnsi="Calibri"/>
          <w:i/>
          <w:lang w:val="en-US"/>
        </w:rPr>
        <w:t xml:space="preserve">Regulations for Assessment and Certification </w:t>
      </w:r>
      <w:r w:rsidR="008C4A3F" w:rsidRPr="008C4A3F">
        <w:rPr>
          <w:rFonts w:ascii="Calibri" w:hAnsi="Calibri" w:cs="Calibri"/>
          <w:i/>
          <w:szCs w:val="20"/>
        </w:rPr>
        <w:t xml:space="preserve">for NQF Qualifications and Awards </w:t>
      </w:r>
      <w:r w:rsidR="000B5D5D" w:rsidRPr="008C4A3F">
        <w:rPr>
          <w:rFonts w:ascii="Calibri" w:hAnsi="Calibri"/>
          <w:i/>
          <w:lang w:val="en-US"/>
        </w:rPr>
        <w:t xml:space="preserve">within the Technical Vocational Education and Training System </w:t>
      </w:r>
      <w:r w:rsidR="008C4A3F" w:rsidRPr="008C4A3F">
        <w:rPr>
          <w:rFonts w:ascii="Calibri" w:hAnsi="Calibri"/>
          <w:i/>
          <w:lang w:val="en-US"/>
        </w:rPr>
        <w:t>of</w:t>
      </w:r>
      <w:r w:rsidR="000B5D5D" w:rsidRPr="008C4A3F">
        <w:rPr>
          <w:rFonts w:ascii="Calibri" w:hAnsi="Calibri"/>
          <w:i/>
          <w:lang w:val="en-US"/>
        </w:rPr>
        <w:t xml:space="preserve"> Namibia</w:t>
      </w:r>
      <w:r w:rsidR="008C4A3F" w:rsidRPr="008C4A3F">
        <w:rPr>
          <w:rFonts w:ascii="Calibri" w:hAnsi="Calibri"/>
          <w:i/>
          <w:lang w:val="en-US"/>
        </w:rPr>
        <w:t>’</w:t>
      </w:r>
      <w:r w:rsidRPr="008C4A3F">
        <w:t>,</w:t>
      </w:r>
      <w:r w:rsidRPr="00D30BF5">
        <w:t xml:space="preserve"> </w:t>
      </w:r>
      <w:r>
        <w:t>which</w:t>
      </w:r>
      <w:r w:rsidRPr="00D30BF5">
        <w:t xml:space="preserve"> </w:t>
      </w:r>
      <w:r w:rsidR="000B5D5D">
        <w:t>are</w:t>
      </w:r>
      <w:r w:rsidRPr="00D30BF5">
        <w:t xml:space="preserve"> consistent with the NQA’s requirements, provide guidance to </w:t>
      </w:r>
      <w:r w:rsidR="00DD6F15">
        <w:t>V</w:t>
      </w:r>
      <w:r>
        <w:t xml:space="preserve">ocational </w:t>
      </w:r>
      <w:r w:rsidR="00DD6F15">
        <w:t>E</w:t>
      </w:r>
      <w:r>
        <w:t xml:space="preserve">ducation and </w:t>
      </w:r>
      <w:r w:rsidR="00DD6F15">
        <w:t>T</w:t>
      </w:r>
      <w:r>
        <w:t xml:space="preserve">raining </w:t>
      </w:r>
      <w:r w:rsidR="00DD6F15">
        <w:t>P</w:t>
      </w:r>
      <w:r>
        <w:t>roviders (VTP</w:t>
      </w:r>
      <w:r w:rsidRPr="00D30BF5">
        <w:t>s)</w:t>
      </w:r>
      <w:r>
        <w:t xml:space="preserve">, </w:t>
      </w:r>
      <w:r w:rsidR="00DD6F15">
        <w:t>which include VTPs operating as Assessment Centres only.</w:t>
      </w:r>
      <w:r w:rsidRPr="00D30BF5">
        <w:t xml:space="preserve"> </w:t>
      </w:r>
    </w:p>
    <w:p w14:paraId="754FC26B" w14:textId="77777777" w:rsidR="000B5D5D" w:rsidRPr="00D30BF5" w:rsidRDefault="000B5D5D" w:rsidP="003F4006">
      <w:pPr>
        <w:pStyle w:val="NoSpacing"/>
        <w:tabs>
          <w:tab w:val="left" w:pos="0"/>
          <w:tab w:val="left" w:pos="1276"/>
        </w:tabs>
      </w:pPr>
    </w:p>
    <w:p w14:paraId="5E9C9BF6" w14:textId="267B865C" w:rsidR="005C1C75" w:rsidRDefault="005C1C75" w:rsidP="005C1C75">
      <w:pPr>
        <w:rPr>
          <w:rFonts w:ascii="Calibri" w:hAnsi="Calibri" w:cs="Calibri"/>
          <w:szCs w:val="20"/>
        </w:rPr>
      </w:pPr>
      <w:r>
        <w:t xml:space="preserve">This </w:t>
      </w:r>
      <w:r w:rsidR="008C4A3F" w:rsidRPr="008C4A3F">
        <w:rPr>
          <w:i/>
        </w:rPr>
        <w:t>‘</w:t>
      </w:r>
      <w:r w:rsidRPr="008C4A3F">
        <w:rPr>
          <w:i/>
        </w:rPr>
        <w:t xml:space="preserve">Code of Practice for </w:t>
      </w:r>
      <w:r w:rsidR="00DD6F15" w:rsidRPr="008C4A3F">
        <w:rPr>
          <w:i/>
        </w:rPr>
        <w:t>Assessment Practitioner</w:t>
      </w:r>
      <w:r w:rsidRPr="008C4A3F">
        <w:rPr>
          <w:i/>
        </w:rPr>
        <w:t xml:space="preserve">s </w:t>
      </w:r>
      <w:r w:rsidR="008C4A3F" w:rsidRPr="008C4A3F">
        <w:rPr>
          <w:i/>
        </w:rPr>
        <w:t>within TVET’</w:t>
      </w:r>
      <w:r w:rsidR="008C4A3F">
        <w:t xml:space="preserve"> </w:t>
      </w:r>
      <w:r>
        <w:t xml:space="preserve">must be read in conjunction with the </w:t>
      </w:r>
      <w:r w:rsidR="008C4A3F" w:rsidRPr="00136AB0">
        <w:t>‘</w:t>
      </w:r>
      <w:r w:rsidR="008C4A3F" w:rsidRPr="00136AB0">
        <w:rPr>
          <w:rFonts w:ascii="Calibri" w:hAnsi="Calibri" w:cs="Calibri"/>
          <w:i/>
          <w:szCs w:val="20"/>
        </w:rPr>
        <w:t>Policy for Assessment and Certification for NQF Qualifications and Awards within the Technical Vocational Education and Training (TVET) System of Namibia’</w:t>
      </w:r>
      <w:r w:rsidR="008C4A3F" w:rsidRPr="008C4A3F">
        <w:rPr>
          <w:rFonts w:ascii="Calibri" w:hAnsi="Calibri" w:cs="Calibri"/>
          <w:i/>
          <w:szCs w:val="20"/>
        </w:rPr>
        <w:t>,</w:t>
      </w:r>
      <w:r w:rsidR="008C4A3F" w:rsidRPr="00136AB0">
        <w:rPr>
          <w:sz w:val="24"/>
          <w:szCs w:val="24"/>
          <w:lang w:val="en-US"/>
        </w:rPr>
        <w:t xml:space="preserve"> </w:t>
      </w:r>
      <w:r w:rsidR="008C4A3F" w:rsidRPr="008C4A3F">
        <w:rPr>
          <w:rFonts w:ascii="Calibri" w:hAnsi="Calibri"/>
          <w:lang w:val="en-US"/>
        </w:rPr>
        <w:t>and</w:t>
      </w:r>
      <w:r w:rsidR="008C4A3F" w:rsidRPr="00136AB0">
        <w:rPr>
          <w:sz w:val="24"/>
          <w:szCs w:val="24"/>
          <w:lang w:val="en-US"/>
        </w:rPr>
        <w:t xml:space="preserve"> ‘</w:t>
      </w:r>
      <w:r w:rsidR="008C4A3F" w:rsidRPr="00136AB0">
        <w:rPr>
          <w:rFonts w:ascii="Calibri" w:hAnsi="Calibri"/>
          <w:i/>
          <w:lang w:val="en-US"/>
        </w:rPr>
        <w:t xml:space="preserve">Regulations for Assessment and Certification </w:t>
      </w:r>
      <w:r w:rsidR="008C4A3F" w:rsidRPr="00136AB0">
        <w:rPr>
          <w:rFonts w:ascii="Calibri" w:hAnsi="Calibri" w:cs="Calibri"/>
          <w:i/>
          <w:szCs w:val="20"/>
        </w:rPr>
        <w:t xml:space="preserve">for NQF Qualifications and Awards </w:t>
      </w:r>
      <w:r w:rsidR="008C4A3F" w:rsidRPr="00136AB0">
        <w:rPr>
          <w:rFonts w:ascii="Calibri" w:hAnsi="Calibri"/>
          <w:i/>
          <w:lang w:val="en-US"/>
        </w:rPr>
        <w:t>within the Technical Vocational Education and Training System of Namibia’</w:t>
      </w:r>
      <w:r w:rsidRPr="00641D46">
        <w:rPr>
          <w:rFonts w:ascii="Calibri" w:hAnsi="Calibri" w:cs="Calibri"/>
          <w:szCs w:val="20"/>
        </w:rPr>
        <w:t>.</w:t>
      </w:r>
    </w:p>
    <w:p w14:paraId="2A6AF792" w14:textId="6D3255DF" w:rsidR="004A075D" w:rsidRPr="00FF3DFD" w:rsidRDefault="00FF3DFD" w:rsidP="00FF3DFD">
      <w:pPr>
        <w:pStyle w:val="Heading2"/>
      </w:pPr>
      <w:bookmarkStart w:id="1" w:name="_Toc338865040"/>
      <w:r>
        <w:t>1.1 V</w:t>
      </w:r>
      <w:r w:rsidR="003F4006">
        <w:t>ocational Education and Training Providers (V</w:t>
      </w:r>
      <w:r>
        <w:t>TPs</w:t>
      </w:r>
      <w:r w:rsidR="003F4006">
        <w:t>)</w:t>
      </w:r>
      <w:bookmarkEnd w:id="1"/>
    </w:p>
    <w:p w14:paraId="6C3BB0DD" w14:textId="157DF1CE" w:rsidR="003567E3" w:rsidRPr="003567E3" w:rsidRDefault="00F23502" w:rsidP="003567E3">
      <w:r>
        <w:t xml:space="preserve">NQA accredited </w:t>
      </w:r>
      <w:r w:rsidR="005A4C8C">
        <w:t>VTPs</w:t>
      </w:r>
      <w:r w:rsidR="003F4006">
        <w:t xml:space="preserve"> (including </w:t>
      </w:r>
      <w:r w:rsidR="00DD6F15">
        <w:t>VTPs operating as Assessment Centres only</w:t>
      </w:r>
      <w:r w:rsidR="003F4006">
        <w:t>)</w:t>
      </w:r>
      <w:r>
        <w:t xml:space="preserve"> play a critical role in ensuring the quality and consistency of assessment and certification</w:t>
      </w:r>
      <w:r w:rsidRPr="00F23502">
        <w:t xml:space="preserve"> </w:t>
      </w:r>
      <w:r>
        <w:t xml:space="preserve">of </w:t>
      </w:r>
      <w:r w:rsidR="005A4C8C">
        <w:t>TVET</w:t>
      </w:r>
      <w:r>
        <w:t xml:space="preserve"> programmes. </w:t>
      </w:r>
      <w:r w:rsidR="005A4C8C">
        <w:t>VTPs</w:t>
      </w:r>
      <w:r>
        <w:t xml:space="preserve"> must </w:t>
      </w:r>
      <w:r w:rsidR="00EB3B9B">
        <w:t>comply with</w:t>
      </w:r>
      <w:r w:rsidR="005C1C75">
        <w:t xml:space="preserve"> </w:t>
      </w:r>
      <w:r w:rsidR="000B5D5D">
        <w:t xml:space="preserve">the </w:t>
      </w:r>
      <w:r w:rsidR="008C4A3F">
        <w:t xml:space="preserve">corresponding Policy </w:t>
      </w:r>
      <w:r w:rsidR="000B5D5D">
        <w:t xml:space="preserve">and </w:t>
      </w:r>
      <w:r w:rsidR="008C4A3F">
        <w:t>R</w:t>
      </w:r>
      <w:r w:rsidR="005C1C75">
        <w:t>egulations.</w:t>
      </w:r>
      <w:r w:rsidR="00F10F6D">
        <w:t xml:space="preserve"> </w:t>
      </w:r>
      <w:r w:rsidR="001C7887">
        <w:t>The</w:t>
      </w:r>
      <w:r w:rsidR="000B5D5D">
        <w:t xml:space="preserve"> </w:t>
      </w:r>
      <w:r w:rsidR="001C7887" w:rsidRPr="008C4A3F">
        <w:t>NTA</w:t>
      </w:r>
      <w:r w:rsidR="001C7887" w:rsidRPr="003F4006">
        <w:rPr>
          <w:i/>
        </w:rPr>
        <w:t xml:space="preserve"> </w:t>
      </w:r>
      <w:bookmarkStart w:id="2" w:name="_Toc450816668"/>
      <w:bookmarkStart w:id="3" w:name="_Toc450816800"/>
      <w:bookmarkStart w:id="4" w:name="_Toc450820024"/>
      <w:r w:rsidR="008C4A3F" w:rsidRPr="008C4A3F">
        <w:rPr>
          <w:i/>
        </w:rPr>
        <w:t>‘</w:t>
      </w:r>
      <w:r w:rsidR="003567E3" w:rsidRPr="008C4A3F">
        <w:rPr>
          <w:i/>
        </w:rPr>
        <w:t xml:space="preserve">Code of Practice for VTPs </w:t>
      </w:r>
      <w:r w:rsidR="008C4A3F" w:rsidRPr="008C4A3F">
        <w:rPr>
          <w:i/>
        </w:rPr>
        <w:t>c</w:t>
      </w:r>
      <w:r w:rsidR="003567E3" w:rsidRPr="008C4A3F">
        <w:rPr>
          <w:i/>
        </w:rPr>
        <w:t>onducting Assessments</w:t>
      </w:r>
      <w:bookmarkEnd w:id="2"/>
      <w:bookmarkEnd w:id="3"/>
      <w:bookmarkEnd w:id="4"/>
      <w:r w:rsidR="008C4A3F" w:rsidRPr="008C4A3F">
        <w:rPr>
          <w:i/>
        </w:rPr>
        <w:t xml:space="preserve"> for NQF Qualifications and Awards within the Technical Vocational Education and Training (TVET) System of Namibia’</w:t>
      </w:r>
      <w:r w:rsidR="003567E3" w:rsidRPr="003567E3">
        <w:t xml:space="preserve"> </w:t>
      </w:r>
      <w:r w:rsidR="000B5D5D">
        <w:t xml:space="preserve">provides the rules and guidelines which should be followed by VTPs when conducting assessment for NQF qualifications and awards for which the NTA is the recognised </w:t>
      </w:r>
      <w:r w:rsidR="00266D75">
        <w:t xml:space="preserve">national </w:t>
      </w:r>
      <w:r w:rsidR="000B5D5D">
        <w:t>body.</w:t>
      </w:r>
    </w:p>
    <w:p w14:paraId="19B1F9AF" w14:textId="50730A23" w:rsidR="00461C75" w:rsidRDefault="000B5D5D" w:rsidP="00F020E5">
      <w:r>
        <w:t>The k</w:t>
      </w:r>
      <w:r w:rsidR="00B00B51">
        <w:t xml:space="preserve">ey </w:t>
      </w:r>
      <w:r w:rsidR="00F23502">
        <w:t>re</w:t>
      </w:r>
      <w:r w:rsidR="00F23502" w:rsidRPr="00F8573D">
        <w:t>sponsibilit</w:t>
      </w:r>
      <w:r w:rsidR="00461C75">
        <w:t>ies</w:t>
      </w:r>
      <w:r w:rsidR="00F23502" w:rsidRPr="00F8573D">
        <w:t xml:space="preserve"> </w:t>
      </w:r>
      <w:r w:rsidR="003567E3">
        <w:t xml:space="preserve">for VTPs </w:t>
      </w:r>
      <w:r w:rsidR="00F23502" w:rsidRPr="00F8573D">
        <w:t>in relation to the administration and conduct of assessments that lead to nationally</w:t>
      </w:r>
      <w:r w:rsidR="00F23502">
        <w:t xml:space="preserve"> recognised </w:t>
      </w:r>
      <w:r w:rsidR="005A4C8C">
        <w:t>TVET</w:t>
      </w:r>
      <w:r w:rsidR="003567E3">
        <w:t xml:space="preserve"> qualifications include</w:t>
      </w:r>
      <w:r w:rsidR="00461C75">
        <w:t>:</w:t>
      </w:r>
    </w:p>
    <w:p w14:paraId="207DD66A" w14:textId="1FB6C84E" w:rsidR="00461C75" w:rsidRDefault="00F020E5" w:rsidP="00D756D9">
      <w:pPr>
        <w:pStyle w:val="ListParagraph"/>
        <w:numPr>
          <w:ilvl w:val="0"/>
          <w:numId w:val="20"/>
        </w:numPr>
      </w:pPr>
      <w:r>
        <w:t xml:space="preserve">the </w:t>
      </w:r>
      <w:r w:rsidR="00F23502" w:rsidRPr="00655D7F">
        <w:t xml:space="preserve">use </w:t>
      </w:r>
      <w:r w:rsidR="005A4C8C">
        <w:t xml:space="preserve">of </w:t>
      </w:r>
      <w:r w:rsidR="00F23502" w:rsidRPr="00655D7F">
        <w:t>NTA regi</w:t>
      </w:r>
      <w:r>
        <w:t xml:space="preserve">stered </w:t>
      </w:r>
      <w:r w:rsidR="00DD6F15">
        <w:t>Assessment Practitioner</w:t>
      </w:r>
      <w:r>
        <w:t>s</w:t>
      </w:r>
    </w:p>
    <w:p w14:paraId="100C4EF1" w14:textId="233CB94F" w:rsidR="00461C75" w:rsidRDefault="00461C75" w:rsidP="00D756D9">
      <w:pPr>
        <w:pStyle w:val="ListParagraph"/>
        <w:numPr>
          <w:ilvl w:val="0"/>
          <w:numId w:val="20"/>
        </w:numPr>
      </w:pPr>
      <w:r>
        <w:t xml:space="preserve">the use of </w:t>
      </w:r>
      <w:r w:rsidRPr="00334632">
        <w:t xml:space="preserve">NTA </w:t>
      </w:r>
      <w:r w:rsidR="005C1C75">
        <w:t>quality assured</w:t>
      </w:r>
      <w:r w:rsidRPr="00334632">
        <w:t xml:space="preserve"> assessment </w:t>
      </w:r>
      <w:r w:rsidR="005C1C75">
        <w:t>materials</w:t>
      </w:r>
      <w:r w:rsidR="00F10F6D">
        <w:t>, and</w:t>
      </w:r>
    </w:p>
    <w:p w14:paraId="07A76DF0" w14:textId="49F98CF9" w:rsidR="00AC2AE6" w:rsidRDefault="003567E3" w:rsidP="00D756D9">
      <w:pPr>
        <w:pStyle w:val="ListParagraph"/>
        <w:numPr>
          <w:ilvl w:val="0"/>
          <w:numId w:val="20"/>
        </w:numPr>
      </w:pPr>
      <w:proofErr w:type="gramStart"/>
      <w:r>
        <w:t>compliance</w:t>
      </w:r>
      <w:proofErr w:type="gramEnd"/>
      <w:r>
        <w:t xml:space="preserve"> with </w:t>
      </w:r>
      <w:r w:rsidR="00461C75">
        <w:t xml:space="preserve">moderation </w:t>
      </w:r>
      <w:r w:rsidR="005C1C75">
        <w:t xml:space="preserve">and verification </w:t>
      </w:r>
      <w:r w:rsidR="00461C75">
        <w:t>processes to ensure the consistency and quality of assessments</w:t>
      </w:r>
      <w:r w:rsidR="00F020E5">
        <w:t>.</w:t>
      </w:r>
    </w:p>
    <w:p w14:paraId="101808D8" w14:textId="422F1421" w:rsidR="002B6503" w:rsidRDefault="002B6503" w:rsidP="00FF3DFD">
      <w:pPr>
        <w:pStyle w:val="Heading2"/>
      </w:pPr>
      <w:bookmarkStart w:id="5" w:name="_Toc338865041"/>
      <w:r>
        <w:t xml:space="preserve">1.2 </w:t>
      </w:r>
      <w:r w:rsidR="00DD6F15">
        <w:t>Assessment Practitioner</w:t>
      </w:r>
      <w:r w:rsidR="003567E3">
        <w:t>s</w:t>
      </w:r>
      <w:bookmarkEnd w:id="5"/>
    </w:p>
    <w:p w14:paraId="5E6678B4" w14:textId="2A253FD9" w:rsidR="003567E3" w:rsidRPr="001C7887" w:rsidRDefault="00DD6F15" w:rsidP="003567E3">
      <w:r>
        <w:t>Assessment Practitioner</w:t>
      </w:r>
      <w:r w:rsidR="003567E3">
        <w:t xml:space="preserve">s, a term used to describe the key players involved in assessment and certification activities, are essential in ensuring </w:t>
      </w:r>
      <w:r w:rsidR="000B5D5D">
        <w:t xml:space="preserve">that </w:t>
      </w:r>
      <w:r w:rsidR="003567E3">
        <w:t xml:space="preserve">assessments are conducted efficiently, accurately, consistently, professionally and ethically. </w:t>
      </w:r>
      <w:r w:rsidR="001C7887">
        <w:t xml:space="preserve">This </w:t>
      </w:r>
      <w:r w:rsidR="001C7887" w:rsidRPr="008C4A3F">
        <w:t>NTA</w:t>
      </w:r>
      <w:r w:rsidR="001C7887" w:rsidRPr="003F4006">
        <w:rPr>
          <w:i/>
        </w:rPr>
        <w:t xml:space="preserve"> </w:t>
      </w:r>
      <w:r w:rsidR="008C4A3F">
        <w:rPr>
          <w:i/>
        </w:rPr>
        <w:t>‘</w:t>
      </w:r>
      <w:r w:rsidR="001C7887" w:rsidRPr="003F4006">
        <w:rPr>
          <w:i/>
        </w:rPr>
        <w:t xml:space="preserve">Code of Practice for </w:t>
      </w:r>
      <w:r>
        <w:rPr>
          <w:i/>
        </w:rPr>
        <w:t>Assessment Practitioner</w:t>
      </w:r>
      <w:r w:rsidR="001C7887" w:rsidRPr="003F4006">
        <w:rPr>
          <w:i/>
        </w:rPr>
        <w:t xml:space="preserve">s </w:t>
      </w:r>
      <w:r w:rsidR="008C4A3F">
        <w:rPr>
          <w:i/>
        </w:rPr>
        <w:t>with</w:t>
      </w:r>
      <w:r w:rsidR="001C7887" w:rsidRPr="003F4006">
        <w:rPr>
          <w:i/>
        </w:rPr>
        <w:t>in TVET</w:t>
      </w:r>
      <w:r w:rsidR="008C4A3F">
        <w:rPr>
          <w:i/>
        </w:rPr>
        <w:t>’</w:t>
      </w:r>
      <w:r w:rsidR="001C7887">
        <w:t xml:space="preserve"> should be followed by all </w:t>
      </w:r>
      <w:r>
        <w:t>A</w:t>
      </w:r>
      <w:r w:rsidR="001C7887">
        <w:t xml:space="preserve">ssessment </w:t>
      </w:r>
      <w:r>
        <w:t>P</w:t>
      </w:r>
      <w:r w:rsidR="001C7887">
        <w:t>ractitioners.</w:t>
      </w:r>
    </w:p>
    <w:p w14:paraId="6199FB7F" w14:textId="77777777" w:rsidR="003567E3" w:rsidRDefault="003567E3">
      <w:pPr>
        <w:spacing w:after="0" w:line="240" w:lineRule="auto"/>
      </w:pPr>
      <w:r>
        <w:br w:type="page"/>
      </w:r>
    </w:p>
    <w:p w14:paraId="085F619F" w14:textId="6B4DA72E" w:rsidR="00343496" w:rsidRDefault="003567E3" w:rsidP="003567E3">
      <w:pPr>
        <w:pStyle w:val="Heading1"/>
        <w:ind w:left="284"/>
      </w:pPr>
      <w:bookmarkStart w:id="6" w:name="_Toc338865042"/>
      <w:r>
        <w:lastRenderedPageBreak/>
        <w:t xml:space="preserve">REQUIREMENTS FOR </w:t>
      </w:r>
      <w:r w:rsidR="00DD6F15">
        <w:t>ASSESSMENT PRACTITIONER</w:t>
      </w:r>
      <w:r>
        <w:t>S</w:t>
      </w:r>
      <w:bookmarkEnd w:id="6"/>
    </w:p>
    <w:p w14:paraId="4E30D758" w14:textId="1B3055CC" w:rsidR="000647C7" w:rsidRDefault="000647C7" w:rsidP="000647C7">
      <w:r>
        <w:t xml:space="preserve">A number of </w:t>
      </w:r>
      <w:r w:rsidR="005A4C8C">
        <w:t>TVET</w:t>
      </w:r>
      <w:r w:rsidR="00F10F6D">
        <w:t xml:space="preserve"> </w:t>
      </w:r>
      <w:r w:rsidR="00DD6F15">
        <w:t>A</w:t>
      </w:r>
      <w:r>
        <w:t xml:space="preserve">ssessment </w:t>
      </w:r>
      <w:r w:rsidR="00DD6F15">
        <w:t>P</w:t>
      </w:r>
      <w:r>
        <w:t xml:space="preserve">ractitioners are required to ensure that the </w:t>
      </w:r>
      <w:r w:rsidR="001C7887">
        <w:t>N</w:t>
      </w:r>
      <w:r>
        <w:t xml:space="preserve">TA </w:t>
      </w:r>
      <w:r w:rsidR="00B00B51">
        <w:t xml:space="preserve">Assessment and Certification Policy </w:t>
      </w:r>
      <w:r w:rsidR="001C7887">
        <w:t xml:space="preserve">and Regulations </w:t>
      </w:r>
      <w:r>
        <w:t xml:space="preserve">are implemented and managed well. </w:t>
      </w:r>
      <w:r w:rsidR="001C7887">
        <w:t>T</w:t>
      </w:r>
      <w:r>
        <w:t xml:space="preserve">he critical areas </w:t>
      </w:r>
      <w:r w:rsidR="001C7887">
        <w:t xml:space="preserve">for which </w:t>
      </w:r>
      <w:r w:rsidR="00DD6F15">
        <w:t>Assessment Practitioner</w:t>
      </w:r>
      <w:r w:rsidR="001C7887">
        <w:t>s are</w:t>
      </w:r>
      <w:r>
        <w:t xml:space="preserve"> responsible for include:</w:t>
      </w:r>
    </w:p>
    <w:p w14:paraId="42C228DB" w14:textId="5CE92AD4" w:rsidR="000647C7" w:rsidRPr="008C4A3F" w:rsidRDefault="000647C7" w:rsidP="00D756D9">
      <w:pPr>
        <w:pStyle w:val="ListParagraph"/>
        <w:numPr>
          <w:ilvl w:val="0"/>
          <w:numId w:val="25"/>
        </w:numPr>
      </w:pPr>
      <w:r w:rsidRPr="008C4A3F">
        <w:t>managing the assessment and certification processes</w:t>
      </w:r>
      <w:r w:rsidR="003D4860" w:rsidRPr="008C4A3F">
        <w:t xml:space="preserve"> (</w:t>
      </w:r>
      <w:r w:rsidR="005A4C8C" w:rsidRPr="008C4A3F">
        <w:t>VTP</w:t>
      </w:r>
      <w:r w:rsidR="00F10F6D" w:rsidRPr="008C4A3F">
        <w:t xml:space="preserve"> </w:t>
      </w:r>
      <w:r w:rsidR="00DD6F15" w:rsidRPr="008C4A3F">
        <w:t>A</w:t>
      </w:r>
      <w:r w:rsidR="00F10F6D" w:rsidRPr="008C4A3F">
        <w:t xml:space="preserve">ssessment </w:t>
      </w:r>
      <w:r w:rsidR="00DD6F15" w:rsidRPr="008C4A3F">
        <w:t>C</w:t>
      </w:r>
      <w:r w:rsidR="00F10F6D" w:rsidRPr="008C4A3F">
        <w:t>oordinator</w:t>
      </w:r>
      <w:r w:rsidR="003567E3" w:rsidRPr="008C4A3F">
        <w:t>s</w:t>
      </w:r>
      <w:r w:rsidR="003D4860" w:rsidRPr="008C4A3F">
        <w:t xml:space="preserve">) </w:t>
      </w:r>
    </w:p>
    <w:p w14:paraId="2DA623E4" w14:textId="2F86125D" w:rsidR="000647C7" w:rsidRPr="008C4A3F" w:rsidRDefault="000647C7" w:rsidP="00D756D9">
      <w:pPr>
        <w:pStyle w:val="ListParagraph"/>
        <w:numPr>
          <w:ilvl w:val="0"/>
          <w:numId w:val="25"/>
        </w:numPr>
      </w:pPr>
      <w:r w:rsidRPr="008C4A3F">
        <w:t xml:space="preserve">designing assessment </w:t>
      </w:r>
      <w:r w:rsidR="003567E3" w:rsidRPr="008C4A3F">
        <w:t>materials</w:t>
      </w:r>
      <w:r w:rsidRPr="008C4A3F">
        <w:t xml:space="preserve"> – the </w:t>
      </w:r>
      <w:r w:rsidR="003567E3" w:rsidRPr="008C4A3F">
        <w:t xml:space="preserve">assessment </w:t>
      </w:r>
      <w:r w:rsidRPr="008C4A3F">
        <w:t xml:space="preserve">tasks and instructions </w:t>
      </w:r>
      <w:r w:rsidR="00F10F6D" w:rsidRPr="008C4A3F">
        <w:t>for</w:t>
      </w:r>
      <w:r w:rsidRPr="008C4A3F">
        <w:t xml:space="preserve"> </w:t>
      </w:r>
      <w:r w:rsidR="00DD6F15" w:rsidRPr="008C4A3F">
        <w:t>Candidate</w:t>
      </w:r>
      <w:r w:rsidRPr="008C4A3F">
        <w:t>s and assessors</w:t>
      </w:r>
      <w:r w:rsidR="00F10F6D" w:rsidRPr="008C4A3F">
        <w:t xml:space="preserve"> (</w:t>
      </w:r>
      <w:r w:rsidR="00DD6F15" w:rsidRPr="008C4A3F">
        <w:t>A</w:t>
      </w:r>
      <w:r w:rsidR="003D4860" w:rsidRPr="008C4A3F">
        <w:t xml:space="preserve">ssessment </w:t>
      </w:r>
      <w:r w:rsidR="00DD6F15" w:rsidRPr="008C4A3F">
        <w:t>D</w:t>
      </w:r>
      <w:r w:rsidR="005A4C8C" w:rsidRPr="008C4A3F">
        <w:t>esigner</w:t>
      </w:r>
      <w:r w:rsidR="003567E3" w:rsidRPr="008C4A3F">
        <w:t>s</w:t>
      </w:r>
      <w:r w:rsidR="003D4860" w:rsidRPr="008C4A3F">
        <w:t>)</w:t>
      </w:r>
    </w:p>
    <w:p w14:paraId="59BB9C7F" w14:textId="457B3D5F" w:rsidR="000647C7" w:rsidRPr="008C4A3F" w:rsidRDefault="000647C7" w:rsidP="00D756D9">
      <w:pPr>
        <w:pStyle w:val="ListParagraph"/>
        <w:numPr>
          <w:ilvl w:val="0"/>
          <w:numId w:val="25"/>
        </w:numPr>
      </w:pPr>
      <w:r w:rsidRPr="008C4A3F">
        <w:t>conducting the assessments and making the assessment decision</w:t>
      </w:r>
      <w:r w:rsidR="005A4C8C" w:rsidRPr="008C4A3F">
        <w:t xml:space="preserve"> (</w:t>
      </w:r>
      <w:r w:rsidR="00DD6F15" w:rsidRPr="008C4A3F">
        <w:t>A</w:t>
      </w:r>
      <w:r w:rsidR="003D4860" w:rsidRPr="008C4A3F">
        <w:t>ssessors)</w:t>
      </w:r>
    </w:p>
    <w:p w14:paraId="0D6F9699" w14:textId="2441D181" w:rsidR="000647C7" w:rsidRPr="008C4A3F" w:rsidRDefault="000647C7" w:rsidP="00D756D9">
      <w:pPr>
        <w:pStyle w:val="ListParagraph"/>
        <w:numPr>
          <w:ilvl w:val="0"/>
          <w:numId w:val="25"/>
        </w:numPr>
      </w:pPr>
      <w:proofErr w:type="gramStart"/>
      <w:r w:rsidRPr="008C4A3F">
        <w:t>checking</w:t>
      </w:r>
      <w:proofErr w:type="gramEnd"/>
      <w:r w:rsidRPr="008C4A3F">
        <w:t xml:space="preserve"> that the assessment </w:t>
      </w:r>
      <w:r w:rsidR="003567E3" w:rsidRPr="008C4A3F">
        <w:t>decision</w:t>
      </w:r>
      <w:r w:rsidR="00071CFF" w:rsidRPr="008C4A3F">
        <w:t>s</w:t>
      </w:r>
      <w:r w:rsidR="003567E3" w:rsidRPr="008C4A3F">
        <w:t xml:space="preserve"> </w:t>
      </w:r>
      <w:r w:rsidR="00AC4F80" w:rsidRPr="008C4A3F">
        <w:t>are</w:t>
      </w:r>
      <w:r w:rsidR="003567E3" w:rsidRPr="008C4A3F">
        <w:t xml:space="preserve"> correct and the assessment process </w:t>
      </w:r>
      <w:r w:rsidRPr="008C4A3F">
        <w:t>was carried out properly</w:t>
      </w:r>
      <w:r w:rsidR="003D4860" w:rsidRPr="008C4A3F">
        <w:t xml:space="preserve"> (</w:t>
      </w:r>
      <w:r w:rsidR="00DD6F15" w:rsidRPr="008C4A3F">
        <w:t>Moderator</w:t>
      </w:r>
      <w:r w:rsidR="003D4860" w:rsidRPr="008C4A3F">
        <w:t>s</w:t>
      </w:r>
      <w:r w:rsidR="003567E3" w:rsidRPr="008C4A3F">
        <w:t xml:space="preserve"> and</w:t>
      </w:r>
      <w:r w:rsidR="003D4860" w:rsidRPr="008C4A3F">
        <w:t xml:space="preserve"> </w:t>
      </w:r>
      <w:r w:rsidR="00DD6F15" w:rsidRPr="008C4A3F">
        <w:t>V</w:t>
      </w:r>
      <w:r w:rsidR="003D4860" w:rsidRPr="008C4A3F">
        <w:t>erifier</w:t>
      </w:r>
      <w:r w:rsidR="005A4C8C" w:rsidRPr="008C4A3F">
        <w:t>s</w:t>
      </w:r>
      <w:r w:rsidR="003D4860" w:rsidRPr="008C4A3F">
        <w:t>)</w:t>
      </w:r>
      <w:r w:rsidRPr="008C4A3F">
        <w:t>.</w:t>
      </w:r>
    </w:p>
    <w:p w14:paraId="79E433D9" w14:textId="57EAF4D7" w:rsidR="00AC4F80" w:rsidRPr="00DB7CAF" w:rsidRDefault="00DD6F15" w:rsidP="00D756D9">
      <w:pPr>
        <w:pStyle w:val="ListParagraph"/>
        <w:numPr>
          <w:ilvl w:val="0"/>
          <w:numId w:val="25"/>
        </w:numPr>
      </w:pPr>
      <w:r w:rsidRPr="008C4A3F">
        <w:rPr>
          <w:rFonts w:cs="Calibri"/>
          <w:bCs/>
          <w:lang w:val="en-US"/>
        </w:rPr>
        <w:t>a</w:t>
      </w:r>
      <w:r w:rsidR="00071CFF" w:rsidRPr="008C4A3F">
        <w:rPr>
          <w:rFonts w:cs="Calibri"/>
          <w:bCs/>
          <w:lang w:val="en-US"/>
        </w:rPr>
        <w:t xml:space="preserve">bide to Code of Conduct for </w:t>
      </w:r>
      <w:r w:rsidRPr="008C4A3F">
        <w:rPr>
          <w:rFonts w:cs="Calibri"/>
          <w:bCs/>
          <w:lang w:val="en-US"/>
        </w:rPr>
        <w:t>Assessment Practitioner</w:t>
      </w:r>
      <w:r w:rsidR="00071CFF" w:rsidRPr="008C4A3F">
        <w:rPr>
          <w:rFonts w:cs="Calibri"/>
          <w:bCs/>
          <w:lang w:val="en-US"/>
        </w:rPr>
        <w:t>s across assessment processes</w:t>
      </w:r>
    </w:p>
    <w:p w14:paraId="0CF112A0" w14:textId="211A0DCE" w:rsidR="00372F0E" w:rsidRPr="00DB7CAF" w:rsidRDefault="003567E3" w:rsidP="00FF3DFD">
      <w:pPr>
        <w:pStyle w:val="Heading2"/>
      </w:pPr>
      <w:bookmarkStart w:id="7" w:name="_Toc338865043"/>
      <w:r w:rsidRPr="00DB7CAF">
        <w:t>2</w:t>
      </w:r>
      <w:r w:rsidR="000647C7" w:rsidRPr="00DB7CAF">
        <w:t xml:space="preserve">.1 </w:t>
      </w:r>
      <w:r w:rsidR="00372F0E" w:rsidRPr="00DB7CAF">
        <w:t>NTA registration</w:t>
      </w:r>
      <w:bookmarkEnd w:id="7"/>
    </w:p>
    <w:p w14:paraId="17642998" w14:textId="2944B1D8" w:rsidR="00373244" w:rsidRDefault="00373244" w:rsidP="000647C7">
      <w:r>
        <w:t xml:space="preserve">The NTA requires </w:t>
      </w:r>
      <w:r w:rsidR="001C7887">
        <w:t xml:space="preserve">key </w:t>
      </w:r>
      <w:r>
        <w:t xml:space="preserve">personnel involved in the assessment and certification of </w:t>
      </w:r>
      <w:r w:rsidR="005A4C8C">
        <w:t>TVET</w:t>
      </w:r>
      <w:r>
        <w:t xml:space="preserve"> programmes to be registered with the NTA to ensure that they:</w:t>
      </w:r>
    </w:p>
    <w:p w14:paraId="789C58CC" w14:textId="64E52F38" w:rsidR="00373244" w:rsidRDefault="00373244" w:rsidP="00D756D9">
      <w:pPr>
        <w:pStyle w:val="ListParagraph"/>
        <w:numPr>
          <w:ilvl w:val="0"/>
          <w:numId w:val="6"/>
        </w:numPr>
      </w:pPr>
      <w:r>
        <w:t xml:space="preserve">have the skills and knowledge to undertake </w:t>
      </w:r>
      <w:r w:rsidR="004B0D2A">
        <w:t>the required roles and responsibilities</w:t>
      </w:r>
      <w:r>
        <w:t xml:space="preserve"> </w:t>
      </w:r>
    </w:p>
    <w:p w14:paraId="21078D3C" w14:textId="594C5088" w:rsidR="000647C7" w:rsidRDefault="00373244" w:rsidP="00D756D9">
      <w:pPr>
        <w:pStyle w:val="ListParagraph"/>
        <w:numPr>
          <w:ilvl w:val="0"/>
          <w:numId w:val="6"/>
        </w:numPr>
      </w:pPr>
      <w:r>
        <w:t xml:space="preserve">are kept up to date of </w:t>
      </w:r>
      <w:r w:rsidR="005A4C8C">
        <w:t>TVET</w:t>
      </w:r>
      <w:r w:rsidR="004B0D2A">
        <w:t xml:space="preserve"> </w:t>
      </w:r>
      <w:r w:rsidR="005A4C8C">
        <w:t xml:space="preserve">system improvements or </w:t>
      </w:r>
      <w:r>
        <w:t>changes</w:t>
      </w:r>
    </w:p>
    <w:p w14:paraId="39C20BD7" w14:textId="49EA7816" w:rsidR="00373244" w:rsidRDefault="001C7887" w:rsidP="00D756D9">
      <w:pPr>
        <w:pStyle w:val="ListParagraph"/>
        <w:numPr>
          <w:ilvl w:val="0"/>
          <w:numId w:val="6"/>
        </w:numPr>
      </w:pPr>
      <w:proofErr w:type="gramStart"/>
      <w:r>
        <w:t>are</w:t>
      </w:r>
      <w:proofErr w:type="gramEnd"/>
      <w:r>
        <w:t xml:space="preserve"> </w:t>
      </w:r>
      <w:r w:rsidR="00373244">
        <w:t xml:space="preserve">involved in professional development </w:t>
      </w:r>
      <w:r w:rsidR="004B0D2A">
        <w:t>activities</w:t>
      </w:r>
      <w:r w:rsidR="00373244">
        <w:t xml:space="preserve"> to maintain and build </w:t>
      </w:r>
      <w:r w:rsidR="004B0D2A">
        <w:t>their skills and knowledge.</w:t>
      </w:r>
    </w:p>
    <w:p w14:paraId="644D1729" w14:textId="4FDD44FF" w:rsidR="004B0D2A" w:rsidRDefault="004B0D2A" w:rsidP="004B0D2A">
      <w:r>
        <w:t xml:space="preserve">The NTA </w:t>
      </w:r>
      <w:r w:rsidR="003734C1">
        <w:t xml:space="preserve">registration </w:t>
      </w:r>
      <w:r>
        <w:t xml:space="preserve">requirements vary depending on the role of the </w:t>
      </w:r>
      <w:r w:rsidR="00DD6F15">
        <w:t>A</w:t>
      </w:r>
      <w:r>
        <w:t xml:space="preserve">ssessment </w:t>
      </w:r>
      <w:r w:rsidR="00DD6F15">
        <w:t>P</w:t>
      </w:r>
      <w:r w:rsidR="00650151">
        <w:t>ractitioners</w:t>
      </w:r>
      <w:r>
        <w:t xml:space="preserve">. In some cases registration may be noting </w:t>
      </w:r>
      <w:r w:rsidR="00650151">
        <w:t xml:space="preserve">and listing </w:t>
      </w:r>
      <w:r>
        <w:t>an in</w:t>
      </w:r>
      <w:r w:rsidR="00650151">
        <w:t xml:space="preserve">dividual on an NTA register. In other cases, as with </w:t>
      </w:r>
      <w:r w:rsidR="00DD6F15">
        <w:t>A</w:t>
      </w:r>
      <w:r w:rsidR="00650151">
        <w:t xml:space="preserve">ssessors, individuals must meet specific criteria and actively maintain their registration </w:t>
      </w:r>
      <w:r w:rsidR="002554B5">
        <w:t>through</w:t>
      </w:r>
      <w:r w:rsidR="00650151">
        <w:t xml:space="preserve"> continuing professional development (CPD) activities.</w:t>
      </w:r>
    </w:p>
    <w:p w14:paraId="7C7E7AD9" w14:textId="5E02C218" w:rsidR="00477EAC" w:rsidRDefault="00477EAC" w:rsidP="004B0D2A">
      <w:r>
        <w:t xml:space="preserve">To apply for registration with the NTA as a </w:t>
      </w:r>
      <w:r w:rsidR="005A4C8C">
        <w:t>TVET</w:t>
      </w:r>
      <w:r>
        <w:t xml:space="preserve"> </w:t>
      </w:r>
      <w:r w:rsidR="00DD6F15">
        <w:t>A</w:t>
      </w:r>
      <w:r>
        <w:t xml:space="preserve">ssessment </w:t>
      </w:r>
      <w:r w:rsidR="00DD6F15">
        <w:t>P</w:t>
      </w:r>
      <w:r>
        <w:t>ractitioner all individuals must:</w:t>
      </w:r>
    </w:p>
    <w:p w14:paraId="1B3BD9CF" w14:textId="77777777" w:rsidR="00477EAC" w:rsidRPr="00477EAC" w:rsidRDefault="00477EAC" w:rsidP="00D756D9">
      <w:pPr>
        <w:pStyle w:val="ListParagraph"/>
        <w:numPr>
          <w:ilvl w:val="0"/>
          <w:numId w:val="4"/>
        </w:numPr>
      </w:pPr>
      <w:r>
        <w:t>a</w:t>
      </w:r>
      <w:r w:rsidRPr="00477EAC">
        <w:t xml:space="preserve">pply to the NTA on the prescribed form for registration on the </w:t>
      </w:r>
      <w:r>
        <w:t xml:space="preserve">NTA Register </w:t>
      </w:r>
    </w:p>
    <w:p w14:paraId="621FA128" w14:textId="2ADCF0C1" w:rsidR="00477EAC" w:rsidRPr="003F4006" w:rsidRDefault="00477EAC" w:rsidP="00D756D9">
      <w:pPr>
        <w:pStyle w:val="ListParagraph"/>
        <w:numPr>
          <w:ilvl w:val="0"/>
          <w:numId w:val="4"/>
        </w:numPr>
        <w:rPr>
          <w:i/>
        </w:rPr>
      </w:pPr>
      <w:r>
        <w:t>s</w:t>
      </w:r>
      <w:r w:rsidRPr="00477EAC">
        <w:t xml:space="preserve">ign </w:t>
      </w:r>
      <w:r w:rsidR="002554B5">
        <w:t xml:space="preserve">a declaration to </w:t>
      </w:r>
      <w:r w:rsidRPr="00477EAC">
        <w:t xml:space="preserve">adhere to the </w:t>
      </w:r>
      <w:r w:rsidR="002554B5" w:rsidRPr="008C4A3F">
        <w:t>NTA</w:t>
      </w:r>
      <w:r w:rsidR="002554B5" w:rsidRPr="003F4006">
        <w:rPr>
          <w:i/>
        </w:rPr>
        <w:t xml:space="preserve"> </w:t>
      </w:r>
      <w:r w:rsidRPr="003F4006">
        <w:rPr>
          <w:i/>
        </w:rPr>
        <w:t xml:space="preserve">Code of Conduct </w:t>
      </w:r>
      <w:r w:rsidR="00F10F6D" w:rsidRPr="003F4006">
        <w:rPr>
          <w:i/>
        </w:rPr>
        <w:t xml:space="preserve">for </w:t>
      </w:r>
      <w:r w:rsidR="005A4C8C" w:rsidRPr="003F4006">
        <w:rPr>
          <w:i/>
        </w:rPr>
        <w:t>TVET</w:t>
      </w:r>
      <w:r w:rsidR="00F10F6D" w:rsidRPr="003F4006">
        <w:rPr>
          <w:i/>
        </w:rPr>
        <w:t xml:space="preserve"> </w:t>
      </w:r>
      <w:r w:rsidR="00DD6F15">
        <w:rPr>
          <w:i/>
        </w:rPr>
        <w:t>Assessment Practitioner</w:t>
      </w:r>
      <w:r w:rsidR="00F10F6D" w:rsidRPr="003F4006">
        <w:rPr>
          <w:i/>
        </w:rPr>
        <w:t>s</w:t>
      </w:r>
    </w:p>
    <w:p w14:paraId="727655E4" w14:textId="25B037E8" w:rsidR="00477EAC" w:rsidRDefault="00477EAC" w:rsidP="00D756D9">
      <w:pPr>
        <w:pStyle w:val="ListParagraph"/>
        <w:numPr>
          <w:ilvl w:val="0"/>
          <w:numId w:val="4"/>
        </w:numPr>
      </w:pPr>
      <w:proofErr w:type="gramStart"/>
      <w:r>
        <w:t>apply</w:t>
      </w:r>
      <w:proofErr w:type="gramEnd"/>
      <w:r>
        <w:t xml:space="preserve"> for re</w:t>
      </w:r>
      <w:r w:rsidR="002554B5">
        <w:t>-</w:t>
      </w:r>
      <w:r w:rsidRPr="00477EAC">
        <w:t xml:space="preserve">registration every three years. </w:t>
      </w:r>
    </w:p>
    <w:p w14:paraId="7F42E22F" w14:textId="01080608" w:rsidR="006F4E17" w:rsidRPr="006F4E17" w:rsidRDefault="006F4E17" w:rsidP="006F4E17">
      <w:pPr>
        <w:autoSpaceDE w:val="0"/>
        <w:autoSpaceDN w:val="0"/>
        <w:adjustRightInd w:val="0"/>
        <w:spacing w:after="243" w:line="240" w:lineRule="auto"/>
        <w:rPr>
          <w:rFonts w:ascii="Calibri" w:hAnsi="Calibri" w:cs="Calibri"/>
          <w:color w:val="000000"/>
          <w:sz w:val="23"/>
          <w:szCs w:val="23"/>
        </w:rPr>
      </w:pPr>
      <w:r w:rsidRPr="00BC5F7D">
        <w:rPr>
          <w:u w:val="single"/>
        </w:rPr>
        <w:t>Note:</w:t>
      </w:r>
      <w:r w:rsidRPr="006F4E17">
        <w:t xml:space="preserve"> It is the </w:t>
      </w:r>
      <w:r w:rsidR="00DD6F15">
        <w:t>A</w:t>
      </w:r>
      <w:r w:rsidRPr="006F4E17">
        <w:t xml:space="preserve">ssessment </w:t>
      </w:r>
      <w:r w:rsidR="00DD6F15">
        <w:t>P</w:t>
      </w:r>
      <w:r w:rsidRPr="006F4E17">
        <w:t xml:space="preserve">ractitioner’s responsibility to </w:t>
      </w:r>
      <w:r w:rsidR="002554B5">
        <w:rPr>
          <w:rFonts w:ascii="Calibri" w:hAnsi="Calibri" w:cs="Calibri"/>
          <w:color w:val="000000"/>
          <w:sz w:val="23"/>
          <w:szCs w:val="23"/>
        </w:rPr>
        <w:t xml:space="preserve">advise </w:t>
      </w:r>
      <w:r w:rsidRPr="006F4E17">
        <w:rPr>
          <w:rFonts w:ascii="Calibri" w:hAnsi="Calibri" w:cs="Calibri"/>
          <w:color w:val="000000"/>
          <w:sz w:val="23"/>
          <w:szCs w:val="23"/>
        </w:rPr>
        <w:t xml:space="preserve">the NTA </w:t>
      </w:r>
      <w:r w:rsidR="002554B5">
        <w:rPr>
          <w:rFonts w:ascii="Calibri" w:hAnsi="Calibri" w:cs="Calibri"/>
          <w:color w:val="000000"/>
          <w:sz w:val="23"/>
          <w:szCs w:val="23"/>
        </w:rPr>
        <w:t>of any changes to</w:t>
      </w:r>
      <w:r w:rsidRPr="006F4E17">
        <w:rPr>
          <w:rFonts w:ascii="Calibri" w:hAnsi="Calibri" w:cs="Calibri"/>
          <w:color w:val="000000"/>
          <w:sz w:val="23"/>
          <w:szCs w:val="23"/>
        </w:rPr>
        <w:t xml:space="preserve"> employment or contact details or </w:t>
      </w:r>
      <w:r w:rsidR="002554B5" w:rsidRPr="006F4E17">
        <w:rPr>
          <w:rFonts w:ascii="Calibri" w:hAnsi="Calibri" w:cs="Calibri"/>
          <w:color w:val="000000"/>
          <w:sz w:val="23"/>
          <w:szCs w:val="23"/>
        </w:rPr>
        <w:t>unavailability</w:t>
      </w:r>
      <w:r w:rsidRPr="006F4E17">
        <w:rPr>
          <w:rFonts w:ascii="Calibri" w:hAnsi="Calibri" w:cs="Calibri"/>
          <w:color w:val="000000"/>
          <w:sz w:val="23"/>
          <w:szCs w:val="23"/>
        </w:rPr>
        <w:t xml:space="preserve"> to undertake </w:t>
      </w:r>
      <w:r w:rsidR="002554B5">
        <w:rPr>
          <w:rFonts w:ascii="Calibri" w:hAnsi="Calibri" w:cs="Calibri"/>
          <w:color w:val="000000"/>
          <w:sz w:val="23"/>
          <w:szCs w:val="23"/>
        </w:rPr>
        <w:t xml:space="preserve">the prescribed </w:t>
      </w:r>
      <w:r w:rsidRPr="006F4E17">
        <w:rPr>
          <w:rFonts w:ascii="Calibri" w:hAnsi="Calibri" w:cs="Calibri"/>
          <w:color w:val="000000"/>
          <w:sz w:val="23"/>
          <w:szCs w:val="23"/>
        </w:rPr>
        <w:t xml:space="preserve">duties. </w:t>
      </w:r>
    </w:p>
    <w:p w14:paraId="40CA0E47" w14:textId="0A10A434" w:rsidR="00372F0E" w:rsidRDefault="003567E3" w:rsidP="00FF3DFD">
      <w:pPr>
        <w:pStyle w:val="Heading2"/>
      </w:pPr>
      <w:bookmarkStart w:id="8" w:name="_Toc338865044"/>
      <w:r>
        <w:t>2</w:t>
      </w:r>
      <w:r w:rsidR="003734C1">
        <w:t xml:space="preserve">.2 </w:t>
      </w:r>
      <w:r w:rsidR="00372F0E">
        <w:t xml:space="preserve">Continuing professional development </w:t>
      </w:r>
      <w:r w:rsidR="00DD6F15">
        <w:t>(CPD)</w:t>
      </w:r>
      <w:bookmarkEnd w:id="8"/>
    </w:p>
    <w:p w14:paraId="0F5587BC" w14:textId="2BDC1DD3" w:rsidR="00650151" w:rsidRPr="005A4C8C" w:rsidRDefault="00650151" w:rsidP="002B61C2">
      <w:r>
        <w:t>The NTA will prepare a</w:t>
      </w:r>
      <w:r w:rsidR="002554B5">
        <w:t>n annual</w:t>
      </w:r>
      <w:r>
        <w:t xml:space="preserve"> schedule of CPD activities that </w:t>
      </w:r>
      <w:r w:rsidR="00DD6F15">
        <w:t>Assessment Practitioner</w:t>
      </w:r>
      <w:r>
        <w:t xml:space="preserve">s may undertake. </w:t>
      </w:r>
      <w:r w:rsidR="002F6FC9" w:rsidRPr="002F6FC9">
        <w:t xml:space="preserve">The NTA may determine preferred providers of CPD programmes and/or facilitate the CPD programmes. </w:t>
      </w:r>
    </w:p>
    <w:p w14:paraId="5F44E693" w14:textId="3670F4FB" w:rsidR="00372F0E" w:rsidRDefault="003567E3" w:rsidP="00FF3DFD">
      <w:pPr>
        <w:pStyle w:val="Heading2"/>
      </w:pPr>
      <w:bookmarkStart w:id="9" w:name="_Toc338865045"/>
      <w:r>
        <w:t>2</w:t>
      </w:r>
      <w:r w:rsidR="003734C1">
        <w:t xml:space="preserve">.3 </w:t>
      </w:r>
      <w:r w:rsidR="00F60D3C">
        <w:t>C</w:t>
      </w:r>
      <w:r w:rsidR="002B61C2">
        <w:t>ode</w:t>
      </w:r>
      <w:r w:rsidR="00F60D3C">
        <w:t xml:space="preserve"> of C</w:t>
      </w:r>
      <w:r w:rsidR="00372F0E">
        <w:t xml:space="preserve">onduct </w:t>
      </w:r>
      <w:r w:rsidR="00A85F97">
        <w:t xml:space="preserve">for </w:t>
      </w:r>
      <w:r w:rsidR="005A4C8C">
        <w:t>TVET</w:t>
      </w:r>
      <w:r w:rsidR="00F10F6D">
        <w:t xml:space="preserve"> </w:t>
      </w:r>
      <w:r w:rsidR="00DD6F15">
        <w:t>Assessment Practitioner</w:t>
      </w:r>
      <w:r w:rsidR="00A85F97">
        <w:t>s</w:t>
      </w:r>
      <w:bookmarkEnd w:id="9"/>
    </w:p>
    <w:p w14:paraId="33DC6DDD" w14:textId="1FDDA300" w:rsidR="009474B9" w:rsidRDefault="00650151" w:rsidP="00E77CCB">
      <w:r w:rsidRPr="00650151">
        <w:t xml:space="preserve">All NTA registered </w:t>
      </w:r>
      <w:r w:rsidR="005A4C8C">
        <w:t>TVET</w:t>
      </w:r>
      <w:r w:rsidR="00F10F6D">
        <w:t xml:space="preserve"> </w:t>
      </w:r>
      <w:r w:rsidR="00DD6F15">
        <w:t>A</w:t>
      </w:r>
      <w:r w:rsidRPr="00650151">
        <w:t xml:space="preserve">ssessment </w:t>
      </w:r>
      <w:r w:rsidR="00DD6F15">
        <w:t>P</w:t>
      </w:r>
      <w:r w:rsidRPr="00650151">
        <w:t>ractitioners must act professionally and ethically in their assessment duties</w:t>
      </w:r>
      <w:r w:rsidR="00F10F6D">
        <w:t>. They are required to sig</w:t>
      </w:r>
      <w:r w:rsidR="002554B5">
        <w:t xml:space="preserve">n a declaration to </w:t>
      </w:r>
      <w:r w:rsidRPr="00650151">
        <w:t xml:space="preserve">abide by the </w:t>
      </w:r>
      <w:r w:rsidRPr="008C4A3F">
        <w:t>NTA’s</w:t>
      </w:r>
      <w:r w:rsidRPr="00BC5F7D">
        <w:rPr>
          <w:i/>
        </w:rPr>
        <w:t xml:space="preserve"> </w:t>
      </w:r>
      <w:r w:rsidR="008C4A3F">
        <w:rPr>
          <w:i/>
        </w:rPr>
        <w:t>‘</w:t>
      </w:r>
      <w:r w:rsidRPr="00BC5F7D">
        <w:rPr>
          <w:i/>
        </w:rPr>
        <w:t>Code of Conduct</w:t>
      </w:r>
      <w:r w:rsidR="00A85F97" w:rsidRPr="00BC5F7D">
        <w:rPr>
          <w:i/>
        </w:rPr>
        <w:t xml:space="preserve"> for </w:t>
      </w:r>
      <w:r w:rsidR="005A4C8C" w:rsidRPr="00BC5F7D">
        <w:rPr>
          <w:i/>
        </w:rPr>
        <w:t>TVET</w:t>
      </w:r>
      <w:r w:rsidR="00F10F6D" w:rsidRPr="00BC5F7D">
        <w:rPr>
          <w:i/>
        </w:rPr>
        <w:t xml:space="preserve"> </w:t>
      </w:r>
      <w:r w:rsidR="00DD6F15">
        <w:rPr>
          <w:i/>
        </w:rPr>
        <w:t>Assessment Practitioner</w:t>
      </w:r>
      <w:r w:rsidR="00A85F97" w:rsidRPr="00BC5F7D">
        <w:rPr>
          <w:i/>
        </w:rPr>
        <w:t>s</w:t>
      </w:r>
      <w:r w:rsidR="008C4A3F">
        <w:rPr>
          <w:i/>
        </w:rPr>
        <w:t>’</w:t>
      </w:r>
      <w:r w:rsidR="0016279E">
        <w:t xml:space="preserve"> (refer to Appendix 1</w:t>
      </w:r>
      <w:r w:rsidR="00B41194">
        <w:t>)</w:t>
      </w:r>
      <w:r w:rsidRPr="00650151">
        <w:t xml:space="preserve">. </w:t>
      </w:r>
    </w:p>
    <w:p w14:paraId="714E86D7" w14:textId="2A6F8E0E" w:rsidR="00E77CCB" w:rsidRPr="00650151" w:rsidRDefault="00650151" w:rsidP="00E77CCB">
      <w:r w:rsidRPr="00650151">
        <w:lastRenderedPageBreak/>
        <w:t>The Code of Conduct addresses the following aspects of ethical and professional behaviour:</w:t>
      </w:r>
    </w:p>
    <w:p w14:paraId="1656B35D" w14:textId="16F84DE8" w:rsidR="00A37771" w:rsidRDefault="00A37771" w:rsidP="00F1119B">
      <w:pPr>
        <w:rPr>
          <w:b/>
        </w:rPr>
      </w:pPr>
      <w:r>
        <w:rPr>
          <w:b/>
        </w:rPr>
        <w:t>Maint</w:t>
      </w:r>
      <w:r w:rsidR="009474B9">
        <w:rPr>
          <w:b/>
        </w:rPr>
        <w:t>enance and development of professional skills</w:t>
      </w:r>
      <w:r>
        <w:rPr>
          <w:b/>
        </w:rPr>
        <w:t xml:space="preserve"> </w:t>
      </w:r>
    </w:p>
    <w:p w14:paraId="549B3167" w14:textId="7A41082D" w:rsidR="009474B9" w:rsidRPr="00A37771" w:rsidRDefault="009474B9" w:rsidP="00D756D9">
      <w:pPr>
        <w:pStyle w:val="ListParagraph"/>
        <w:numPr>
          <w:ilvl w:val="0"/>
          <w:numId w:val="14"/>
        </w:numPr>
      </w:pPr>
      <w:r>
        <w:t>Currency of k</w:t>
      </w:r>
      <w:r w:rsidRPr="00A37771">
        <w:t xml:space="preserve">nowledge </w:t>
      </w:r>
      <w:r>
        <w:t>and skills relating to</w:t>
      </w:r>
      <w:r w:rsidRPr="00A37771">
        <w:t xml:space="preserve"> </w:t>
      </w:r>
      <w:r w:rsidR="005A4C8C">
        <w:t>TVET</w:t>
      </w:r>
      <w:r w:rsidRPr="00A37771">
        <w:t xml:space="preserve"> assessment practice and </w:t>
      </w:r>
      <w:r>
        <w:t>vocational area/area of expertise are</w:t>
      </w:r>
      <w:r w:rsidRPr="00A37771">
        <w:t xml:space="preserve"> </w:t>
      </w:r>
      <w:r>
        <w:t>maintained</w:t>
      </w:r>
      <w:r w:rsidRPr="00A37771">
        <w:t xml:space="preserve"> </w:t>
      </w:r>
      <w:r>
        <w:t>and updated.</w:t>
      </w:r>
    </w:p>
    <w:p w14:paraId="608AE94A" w14:textId="53DBD738" w:rsidR="009474B9" w:rsidRPr="009474B9" w:rsidRDefault="009474B9" w:rsidP="00D756D9">
      <w:pPr>
        <w:pStyle w:val="ListParagraph"/>
        <w:numPr>
          <w:ilvl w:val="0"/>
          <w:numId w:val="14"/>
        </w:numPr>
      </w:pPr>
      <w:r w:rsidRPr="009474B9">
        <w:t>Professional skills are enhanced through professional development and networking opportunities</w:t>
      </w:r>
      <w:r>
        <w:t>.</w:t>
      </w:r>
    </w:p>
    <w:p w14:paraId="459F2A88" w14:textId="77777777" w:rsidR="00A37771" w:rsidRDefault="00BB4166" w:rsidP="00F1119B">
      <w:pPr>
        <w:rPr>
          <w:lang w:val="en-US" w:eastAsia="en-AU"/>
        </w:rPr>
      </w:pPr>
      <w:r w:rsidRPr="00650151">
        <w:rPr>
          <w:b/>
        </w:rPr>
        <w:t xml:space="preserve">Discrimination and harassment </w:t>
      </w:r>
    </w:p>
    <w:p w14:paraId="52EDD9D0" w14:textId="062F8CC2" w:rsidR="00F1119B" w:rsidRPr="00A37771" w:rsidRDefault="00F1119B" w:rsidP="00D756D9">
      <w:pPr>
        <w:pStyle w:val="ListParagraph"/>
        <w:numPr>
          <w:ilvl w:val="0"/>
          <w:numId w:val="17"/>
        </w:numPr>
        <w:rPr>
          <w:lang w:val="en-US" w:eastAsia="en-AU"/>
        </w:rPr>
      </w:pPr>
      <w:r w:rsidRPr="00A37771">
        <w:rPr>
          <w:lang w:val="en-US" w:eastAsia="en-AU"/>
        </w:rPr>
        <w:t>All forms of harassment are avoided throughout the assessment process and in the review and reporting of assessment outcomes.</w:t>
      </w:r>
    </w:p>
    <w:p w14:paraId="6257DA7F" w14:textId="77777777" w:rsidR="00383B6D" w:rsidRDefault="00AA64AD" w:rsidP="00F1119B">
      <w:pPr>
        <w:rPr>
          <w:lang w:val="en-US" w:eastAsia="en-AU"/>
        </w:rPr>
      </w:pPr>
      <w:r w:rsidRPr="00AA64AD">
        <w:rPr>
          <w:b/>
        </w:rPr>
        <w:t>Confidentiality and privacy</w:t>
      </w:r>
    </w:p>
    <w:p w14:paraId="39B5E510" w14:textId="1610EB2F" w:rsidR="00383B6D" w:rsidRPr="00383B6D" w:rsidRDefault="00F1119B" w:rsidP="00D756D9">
      <w:pPr>
        <w:pStyle w:val="ListParagraph"/>
        <w:numPr>
          <w:ilvl w:val="0"/>
          <w:numId w:val="17"/>
        </w:numPr>
      </w:pPr>
      <w:r w:rsidRPr="00383B6D">
        <w:rPr>
          <w:lang w:val="en-US" w:eastAsia="en-AU"/>
        </w:rPr>
        <w:t xml:space="preserve">Confidentiality is maintained regarding </w:t>
      </w:r>
      <w:r w:rsidR="002554B5">
        <w:rPr>
          <w:lang w:val="en-US" w:eastAsia="en-AU"/>
        </w:rPr>
        <w:t xml:space="preserve">individual </w:t>
      </w:r>
      <w:r w:rsidRPr="00383B6D">
        <w:rPr>
          <w:lang w:val="en-US" w:eastAsia="en-AU"/>
        </w:rPr>
        <w:t>assessment decisions</w:t>
      </w:r>
      <w:r w:rsidR="00AC3DD5" w:rsidRPr="00383B6D">
        <w:rPr>
          <w:lang w:val="en-US" w:eastAsia="en-AU"/>
        </w:rPr>
        <w:t>/</w:t>
      </w:r>
      <w:r w:rsidRPr="00383B6D">
        <w:rPr>
          <w:lang w:val="en-US" w:eastAsia="en-AU"/>
        </w:rPr>
        <w:t>outcomes</w:t>
      </w:r>
      <w:r w:rsidR="00AC3DD5" w:rsidRPr="00383B6D">
        <w:rPr>
          <w:lang w:val="en-US" w:eastAsia="en-AU"/>
        </w:rPr>
        <w:t xml:space="preserve">. </w:t>
      </w:r>
    </w:p>
    <w:p w14:paraId="25F47EF9" w14:textId="14C2F917" w:rsidR="00383B6D" w:rsidRPr="00383B6D" w:rsidRDefault="00AC3DD5" w:rsidP="00D756D9">
      <w:pPr>
        <w:pStyle w:val="ListParagraph"/>
        <w:numPr>
          <w:ilvl w:val="0"/>
          <w:numId w:val="17"/>
        </w:numPr>
      </w:pPr>
      <w:r w:rsidRPr="00383B6D">
        <w:rPr>
          <w:lang w:val="en-US" w:eastAsia="en-AU"/>
        </w:rPr>
        <w:t>R</w:t>
      </w:r>
      <w:r w:rsidR="00F1119B" w:rsidRPr="00383B6D">
        <w:rPr>
          <w:lang w:val="en-US" w:eastAsia="en-AU"/>
        </w:rPr>
        <w:t xml:space="preserve">ecords of individual assessment outcomes which identify </w:t>
      </w:r>
      <w:r w:rsidR="002554B5">
        <w:rPr>
          <w:lang w:val="en-US" w:eastAsia="en-AU"/>
        </w:rPr>
        <w:t xml:space="preserve">the </w:t>
      </w:r>
      <w:r w:rsidR="00F1119B" w:rsidRPr="00383B6D">
        <w:rPr>
          <w:lang w:val="en-US" w:eastAsia="en-AU"/>
        </w:rPr>
        <w:t>personal details</w:t>
      </w:r>
      <w:r w:rsidR="00E30A6D">
        <w:rPr>
          <w:lang w:val="en-US" w:eastAsia="en-AU"/>
        </w:rPr>
        <w:t xml:space="preserve"> of </w:t>
      </w:r>
      <w:r w:rsidR="00DD6F15">
        <w:rPr>
          <w:lang w:val="en-US" w:eastAsia="en-AU"/>
        </w:rPr>
        <w:t>Candidate</w:t>
      </w:r>
      <w:r w:rsidR="00E30A6D">
        <w:rPr>
          <w:lang w:val="en-US" w:eastAsia="en-AU"/>
        </w:rPr>
        <w:t xml:space="preserve">s and </w:t>
      </w:r>
      <w:r w:rsidR="00DD6F15">
        <w:rPr>
          <w:lang w:val="en-US" w:eastAsia="en-AU"/>
        </w:rPr>
        <w:t>A</w:t>
      </w:r>
      <w:r w:rsidR="00E30A6D">
        <w:rPr>
          <w:lang w:val="en-US" w:eastAsia="en-AU"/>
        </w:rPr>
        <w:t xml:space="preserve">ssessment </w:t>
      </w:r>
      <w:r w:rsidR="00DD6F15">
        <w:rPr>
          <w:lang w:val="en-US" w:eastAsia="en-AU"/>
        </w:rPr>
        <w:t>P</w:t>
      </w:r>
      <w:r w:rsidR="00E30A6D">
        <w:rPr>
          <w:lang w:val="en-US" w:eastAsia="en-AU"/>
        </w:rPr>
        <w:t>ractitioners</w:t>
      </w:r>
      <w:r w:rsidR="00F1119B" w:rsidRPr="00383B6D">
        <w:rPr>
          <w:lang w:val="en-US" w:eastAsia="en-AU"/>
        </w:rPr>
        <w:t xml:space="preserve"> are provided to </w:t>
      </w:r>
      <w:proofErr w:type="spellStart"/>
      <w:r w:rsidR="00F1119B" w:rsidRPr="00383B6D">
        <w:rPr>
          <w:lang w:val="en-US" w:eastAsia="en-AU"/>
        </w:rPr>
        <w:t>authorised</w:t>
      </w:r>
      <w:proofErr w:type="spellEnd"/>
      <w:r w:rsidR="00F1119B" w:rsidRPr="00383B6D">
        <w:rPr>
          <w:lang w:val="en-US" w:eastAsia="en-AU"/>
        </w:rPr>
        <w:t xml:space="preserve"> NTA registered </w:t>
      </w:r>
      <w:r w:rsidR="008C4A3F">
        <w:rPr>
          <w:lang w:val="en-US" w:eastAsia="en-AU"/>
        </w:rPr>
        <w:t xml:space="preserve">TVET </w:t>
      </w:r>
      <w:r w:rsidR="00DD6F15">
        <w:rPr>
          <w:lang w:val="en-US" w:eastAsia="en-AU"/>
        </w:rPr>
        <w:t>A</w:t>
      </w:r>
      <w:r w:rsidR="00F1119B" w:rsidRPr="00383B6D">
        <w:rPr>
          <w:lang w:val="en-US" w:eastAsia="en-AU"/>
        </w:rPr>
        <w:t xml:space="preserve">ssessment </w:t>
      </w:r>
      <w:r w:rsidR="00DD6F15">
        <w:rPr>
          <w:lang w:val="en-US" w:eastAsia="en-AU"/>
        </w:rPr>
        <w:t>P</w:t>
      </w:r>
      <w:r w:rsidR="00F1119B" w:rsidRPr="00383B6D">
        <w:rPr>
          <w:lang w:val="en-US" w:eastAsia="en-AU"/>
        </w:rPr>
        <w:t>ractitioners</w:t>
      </w:r>
      <w:r w:rsidRPr="00383B6D">
        <w:rPr>
          <w:lang w:val="en-US" w:eastAsia="en-AU"/>
        </w:rPr>
        <w:t xml:space="preserve"> only</w:t>
      </w:r>
      <w:r w:rsidR="00F1119B" w:rsidRPr="00383B6D">
        <w:rPr>
          <w:lang w:val="en-US" w:eastAsia="en-AU"/>
        </w:rPr>
        <w:t xml:space="preserve">. </w:t>
      </w:r>
    </w:p>
    <w:p w14:paraId="7319E654" w14:textId="3D89E4CA" w:rsidR="00F1119B" w:rsidRDefault="00F1119B" w:rsidP="00D756D9">
      <w:pPr>
        <w:pStyle w:val="ListParagraph"/>
        <w:numPr>
          <w:ilvl w:val="0"/>
          <w:numId w:val="17"/>
        </w:numPr>
      </w:pPr>
      <w:r w:rsidRPr="00383B6D">
        <w:rPr>
          <w:lang w:val="en-US" w:eastAsia="en-AU"/>
        </w:rPr>
        <w:t xml:space="preserve">Information relating to assessment materials (including assessment </w:t>
      </w:r>
      <w:r w:rsidR="005A4C8C">
        <w:rPr>
          <w:lang w:val="en-US" w:eastAsia="en-AU"/>
        </w:rPr>
        <w:t>tool</w:t>
      </w:r>
      <w:r w:rsidRPr="00383B6D">
        <w:rPr>
          <w:lang w:val="en-US" w:eastAsia="en-AU"/>
        </w:rPr>
        <w:t xml:space="preserve">s) </w:t>
      </w:r>
      <w:r w:rsidR="00AA64AD">
        <w:t xml:space="preserve">must not </w:t>
      </w:r>
      <w:r>
        <w:t xml:space="preserve">be </w:t>
      </w:r>
      <w:r w:rsidR="00AA64AD">
        <w:t>disclose</w:t>
      </w:r>
      <w:r>
        <w:t>d</w:t>
      </w:r>
      <w:r w:rsidR="00AA64AD">
        <w:t xml:space="preserve"> or use</w:t>
      </w:r>
      <w:r>
        <w:t>d</w:t>
      </w:r>
      <w:r w:rsidR="00AA64AD">
        <w:t xml:space="preserve"> in any form</w:t>
      </w:r>
      <w:r w:rsidR="00E30A6D">
        <w:t xml:space="preserve"> </w:t>
      </w:r>
      <w:r w:rsidR="00AA64AD">
        <w:t>for any purpose other than official assessment purposes</w:t>
      </w:r>
      <w:r w:rsidR="00AC3DD5">
        <w:t>,</w:t>
      </w:r>
      <w:r w:rsidR="00AA64AD">
        <w:t xml:space="preserve"> </w:t>
      </w:r>
      <w:r>
        <w:t xml:space="preserve">or </w:t>
      </w:r>
      <w:r w:rsidR="00AA64AD">
        <w:t xml:space="preserve">without the permission of the </w:t>
      </w:r>
      <w:r>
        <w:t xml:space="preserve">NTA. </w:t>
      </w:r>
    </w:p>
    <w:p w14:paraId="6A613E76" w14:textId="77777777" w:rsidR="00383B6D" w:rsidRDefault="00F60D3C" w:rsidP="00F1119B">
      <w:pPr>
        <w:rPr>
          <w:lang w:val="en-US" w:eastAsia="en-AU"/>
        </w:rPr>
      </w:pPr>
      <w:r>
        <w:rPr>
          <w:b/>
        </w:rPr>
        <w:t xml:space="preserve">Conflict of interest </w:t>
      </w:r>
    </w:p>
    <w:p w14:paraId="3001829E" w14:textId="2FA626FC" w:rsidR="00F1119B" w:rsidRPr="00383B6D" w:rsidRDefault="00F1119B" w:rsidP="00D756D9">
      <w:pPr>
        <w:pStyle w:val="ListParagraph"/>
        <w:numPr>
          <w:ilvl w:val="0"/>
          <w:numId w:val="18"/>
        </w:numPr>
        <w:rPr>
          <w:lang w:val="en-US" w:eastAsia="en-AU"/>
        </w:rPr>
      </w:pPr>
      <w:r w:rsidRPr="00383B6D">
        <w:rPr>
          <w:lang w:val="en-US" w:eastAsia="en-AU"/>
        </w:rPr>
        <w:t>Potential forms of conflict of interest in the assessment process and/or outcomes are identified, and appropriate referrals or declarations are made, if necessary</w:t>
      </w:r>
      <w:r w:rsidR="00AC3DD5" w:rsidRPr="00383B6D">
        <w:rPr>
          <w:lang w:val="en-US" w:eastAsia="en-AU"/>
        </w:rPr>
        <w:t>. Conflict of interest issues may relate to:</w:t>
      </w:r>
    </w:p>
    <w:p w14:paraId="6CB3C7D7" w14:textId="6E1AF282" w:rsidR="00AC3DD5" w:rsidRPr="00711160" w:rsidRDefault="00AC3DD5" w:rsidP="00D756D9">
      <w:pPr>
        <w:pStyle w:val="ListParagraph"/>
        <w:numPr>
          <w:ilvl w:val="1"/>
          <w:numId w:val="14"/>
        </w:numPr>
        <w:ind w:left="1134"/>
      </w:pPr>
      <w:r w:rsidRPr="00711160">
        <w:t>financial</w:t>
      </w:r>
      <w:r>
        <w:t>/business</w:t>
      </w:r>
      <w:r w:rsidRPr="00711160">
        <w:t xml:space="preserve"> i</w:t>
      </w:r>
      <w:r w:rsidR="00E30A6D">
        <w:t>nterests</w:t>
      </w:r>
    </w:p>
    <w:p w14:paraId="06503740" w14:textId="53B1E454" w:rsidR="00AC3DD5" w:rsidRPr="00AC3DD5" w:rsidRDefault="00AC3DD5" w:rsidP="00D756D9">
      <w:pPr>
        <w:pStyle w:val="ListParagraph"/>
        <w:numPr>
          <w:ilvl w:val="1"/>
          <w:numId w:val="14"/>
        </w:numPr>
        <w:ind w:left="1134"/>
        <w:contextualSpacing w:val="0"/>
        <w:rPr>
          <w:lang w:val="en-US" w:eastAsia="en-AU"/>
        </w:rPr>
      </w:pPr>
      <w:proofErr w:type="gramStart"/>
      <w:r w:rsidRPr="00AC3DD5">
        <w:t>personal</w:t>
      </w:r>
      <w:proofErr w:type="gramEnd"/>
      <w:r w:rsidRPr="00AC3DD5">
        <w:t xml:space="preserve"> relationships with others involved in the assessment process</w:t>
      </w:r>
      <w:r>
        <w:t>.</w:t>
      </w:r>
    </w:p>
    <w:p w14:paraId="4384CADA" w14:textId="77777777" w:rsidR="00AC3DD5" w:rsidRDefault="00AC3DD5" w:rsidP="00F1119B">
      <w:pPr>
        <w:rPr>
          <w:b/>
        </w:rPr>
      </w:pPr>
      <w:r>
        <w:rPr>
          <w:b/>
        </w:rPr>
        <w:t>Integrity and professionalism</w:t>
      </w:r>
      <w:r w:rsidR="00F1119B">
        <w:rPr>
          <w:b/>
        </w:rPr>
        <w:t xml:space="preserve"> </w:t>
      </w:r>
    </w:p>
    <w:p w14:paraId="029717D9" w14:textId="1EFC8C3C" w:rsidR="00F6562A" w:rsidRDefault="00F6562A" w:rsidP="00D756D9">
      <w:pPr>
        <w:pStyle w:val="ListParagraph"/>
        <w:numPr>
          <w:ilvl w:val="0"/>
          <w:numId w:val="15"/>
        </w:numPr>
        <w:rPr>
          <w:rFonts w:cs="TradeGothic"/>
          <w:color w:val="000000"/>
          <w:sz w:val="23"/>
          <w:szCs w:val="23"/>
        </w:rPr>
      </w:pPr>
      <w:r>
        <w:rPr>
          <w:rFonts w:cs="TradeGothic"/>
          <w:color w:val="000000"/>
          <w:sz w:val="23"/>
          <w:szCs w:val="23"/>
        </w:rPr>
        <w:t>A</w:t>
      </w:r>
      <w:r w:rsidRPr="00711160">
        <w:rPr>
          <w:rFonts w:cs="TradeGothic"/>
          <w:color w:val="000000"/>
          <w:sz w:val="23"/>
          <w:szCs w:val="23"/>
        </w:rPr>
        <w:t>ssessment</w:t>
      </w:r>
      <w:r>
        <w:rPr>
          <w:rFonts w:cs="TradeGothic"/>
          <w:color w:val="000000"/>
          <w:sz w:val="23"/>
          <w:szCs w:val="23"/>
        </w:rPr>
        <w:t xml:space="preserve"> activity i</w:t>
      </w:r>
      <w:r w:rsidRPr="00711160">
        <w:rPr>
          <w:rFonts w:cs="TradeGothic"/>
          <w:color w:val="000000"/>
          <w:sz w:val="23"/>
          <w:szCs w:val="23"/>
        </w:rPr>
        <w:t xml:space="preserve">s conducted within the boundaries of the NTA </w:t>
      </w:r>
      <w:r w:rsidR="008C4A3F">
        <w:rPr>
          <w:rFonts w:cs="TradeGothic"/>
          <w:color w:val="000000"/>
          <w:sz w:val="23"/>
          <w:szCs w:val="23"/>
        </w:rPr>
        <w:t>A</w:t>
      </w:r>
      <w:r w:rsidRPr="00711160">
        <w:rPr>
          <w:rFonts w:cs="TradeGothic"/>
          <w:color w:val="000000"/>
          <w:sz w:val="23"/>
          <w:szCs w:val="23"/>
        </w:rPr>
        <w:t xml:space="preserve">ssessment </w:t>
      </w:r>
      <w:r w:rsidR="008C4A3F">
        <w:rPr>
          <w:rFonts w:cs="TradeGothic"/>
          <w:color w:val="000000"/>
          <w:sz w:val="23"/>
          <w:szCs w:val="23"/>
        </w:rPr>
        <w:t>and Certification P</w:t>
      </w:r>
      <w:r w:rsidRPr="00711160">
        <w:rPr>
          <w:rFonts w:cs="TradeGothic"/>
          <w:color w:val="000000"/>
          <w:sz w:val="23"/>
          <w:szCs w:val="23"/>
        </w:rPr>
        <w:t>olic</w:t>
      </w:r>
      <w:r w:rsidR="008C4A3F">
        <w:rPr>
          <w:rFonts w:cs="TradeGothic"/>
          <w:color w:val="000000"/>
          <w:sz w:val="23"/>
          <w:szCs w:val="23"/>
        </w:rPr>
        <w:t>y</w:t>
      </w:r>
      <w:r>
        <w:rPr>
          <w:rFonts w:cs="TradeGothic"/>
          <w:color w:val="000000"/>
          <w:sz w:val="23"/>
          <w:szCs w:val="23"/>
        </w:rPr>
        <w:t>, processes</w:t>
      </w:r>
      <w:r w:rsidRPr="00711160">
        <w:rPr>
          <w:rFonts w:cs="TradeGothic"/>
          <w:color w:val="000000"/>
          <w:sz w:val="23"/>
          <w:szCs w:val="23"/>
        </w:rPr>
        <w:t xml:space="preserve"> and procedures</w:t>
      </w:r>
      <w:r w:rsidR="0016279E">
        <w:rPr>
          <w:rFonts w:cs="TradeGothic"/>
          <w:color w:val="000000"/>
          <w:sz w:val="23"/>
          <w:szCs w:val="23"/>
        </w:rPr>
        <w:t>.</w:t>
      </w:r>
    </w:p>
    <w:p w14:paraId="5D505384" w14:textId="77777777" w:rsidR="00AC3DD5" w:rsidRDefault="00F1119B" w:rsidP="00D756D9">
      <w:pPr>
        <w:pStyle w:val="ListParagraph"/>
        <w:numPr>
          <w:ilvl w:val="0"/>
          <w:numId w:val="15"/>
        </w:numPr>
        <w:rPr>
          <w:lang w:val="en-US" w:eastAsia="en-AU"/>
        </w:rPr>
      </w:pPr>
      <w:r w:rsidRPr="00AC3DD5">
        <w:rPr>
          <w:lang w:val="en-US" w:eastAsia="en-AU"/>
        </w:rPr>
        <w:t>Personal or interpersonal factors that are irrelevant to the assessment of competence must not influence the assessment outcomes.</w:t>
      </w:r>
      <w:r w:rsidR="00AC3DD5" w:rsidRPr="00AC3DD5">
        <w:rPr>
          <w:lang w:val="en-US" w:eastAsia="en-AU"/>
        </w:rPr>
        <w:t xml:space="preserve"> </w:t>
      </w:r>
    </w:p>
    <w:p w14:paraId="279CC711" w14:textId="270B6483" w:rsidR="00F1119B" w:rsidRDefault="00AC3DD5" w:rsidP="00D756D9">
      <w:pPr>
        <w:pStyle w:val="ListParagraph"/>
        <w:numPr>
          <w:ilvl w:val="0"/>
          <w:numId w:val="15"/>
        </w:numPr>
        <w:rPr>
          <w:lang w:val="en-US" w:eastAsia="en-AU"/>
        </w:rPr>
      </w:pPr>
      <w:r>
        <w:rPr>
          <w:lang w:val="en-US" w:eastAsia="en-AU"/>
        </w:rPr>
        <w:t>A</w:t>
      </w:r>
      <w:r w:rsidRPr="00AC3DD5">
        <w:rPr>
          <w:lang w:val="en-US" w:eastAsia="en-AU"/>
        </w:rPr>
        <w:t xml:space="preserve">ny activity that could be construed as fraudulent or </w:t>
      </w:r>
      <w:r w:rsidR="00A85F97">
        <w:rPr>
          <w:lang w:val="en-US" w:eastAsia="en-AU"/>
        </w:rPr>
        <w:t xml:space="preserve">involving </w:t>
      </w:r>
      <w:r w:rsidR="007B29E1">
        <w:rPr>
          <w:lang w:val="en-US" w:eastAsia="en-AU"/>
        </w:rPr>
        <w:t>financial inducements</w:t>
      </w:r>
      <w:r>
        <w:rPr>
          <w:lang w:val="en-US" w:eastAsia="en-AU"/>
        </w:rPr>
        <w:t xml:space="preserve"> must not be undertaken</w:t>
      </w:r>
      <w:r w:rsidRPr="00AC3DD5">
        <w:rPr>
          <w:lang w:val="en-US" w:eastAsia="en-AU"/>
        </w:rPr>
        <w:t xml:space="preserve">. </w:t>
      </w:r>
    </w:p>
    <w:p w14:paraId="1E1BC2D6" w14:textId="1AD65493" w:rsidR="00A85F97" w:rsidRDefault="00A85F97" w:rsidP="00D756D9">
      <w:pPr>
        <w:pStyle w:val="ListParagraph"/>
        <w:numPr>
          <w:ilvl w:val="0"/>
          <w:numId w:val="17"/>
        </w:numPr>
        <w:rPr>
          <w:lang w:val="en-US" w:eastAsia="en-AU"/>
        </w:rPr>
      </w:pPr>
      <w:r w:rsidRPr="00A85F97">
        <w:rPr>
          <w:lang w:val="en-US" w:eastAsia="en-AU"/>
        </w:rPr>
        <w:t xml:space="preserve">Undertaking </w:t>
      </w:r>
      <w:r w:rsidR="00E30A6D">
        <w:rPr>
          <w:lang w:val="en-US" w:eastAsia="en-AU"/>
        </w:rPr>
        <w:t xml:space="preserve">any assessment </w:t>
      </w:r>
      <w:r w:rsidRPr="00A85F97">
        <w:rPr>
          <w:lang w:val="en-US" w:eastAsia="en-AU"/>
        </w:rPr>
        <w:t xml:space="preserve">duties under the influence of </w:t>
      </w:r>
      <w:r>
        <w:rPr>
          <w:lang w:val="en-US" w:eastAsia="en-AU"/>
        </w:rPr>
        <w:t xml:space="preserve">alcohol and/or </w:t>
      </w:r>
      <w:r w:rsidR="00E30A6D">
        <w:rPr>
          <w:lang w:val="en-US" w:eastAsia="en-AU"/>
        </w:rPr>
        <w:t>prohibited</w:t>
      </w:r>
      <w:r w:rsidRPr="00A85F97">
        <w:rPr>
          <w:lang w:val="en-US" w:eastAsia="en-AU"/>
        </w:rPr>
        <w:t xml:space="preserve"> substances </w:t>
      </w:r>
      <w:r w:rsidR="00F10F6D">
        <w:rPr>
          <w:lang w:val="en-US" w:eastAsia="en-AU"/>
        </w:rPr>
        <w:t>is</w:t>
      </w:r>
      <w:r w:rsidRPr="00A85F97">
        <w:rPr>
          <w:lang w:val="en-US" w:eastAsia="en-AU"/>
        </w:rPr>
        <w:t xml:space="preserve"> not tolerated and </w:t>
      </w:r>
      <w:r>
        <w:rPr>
          <w:lang w:val="en-US" w:eastAsia="en-AU"/>
        </w:rPr>
        <w:t>is</w:t>
      </w:r>
      <w:r w:rsidRPr="00A85F97">
        <w:rPr>
          <w:lang w:val="en-US" w:eastAsia="en-AU"/>
        </w:rPr>
        <w:t xml:space="preserve"> regarded as misconduct</w:t>
      </w:r>
      <w:r>
        <w:rPr>
          <w:lang w:val="en-US" w:eastAsia="en-AU"/>
        </w:rPr>
        <w:t xml:space="preserve">. </w:t>
      </w:r>
    </w:p>
    <w:p w14:paraId="784EFD5A" w14:textId="24A631A6" w:rsidR="00F6562A" w:rsidRPr="00F6562A" w:rsidRDefault="009474B9" w:rsidP="00535FED">
      <w:pPr>
        <w:keepNext/>
        <w:rPr>
          <w:b/>
        </w:rPr>
      </w:pPr>
      <w:r>
        <w:rPr>
          <w:b/>
        </w:rPr>
        <w:lastRenderedPageBreak/>
        <w:t>C</w:t>
      </w:r>
      <w:r w:rsidR="00F6562A">
        <w:rPr>
          <w:b/>
        </w:rPr>
        <w:t>ollaborati</w:t>
      </w:r>
      <w:r>
        <w:rPr>
          <w:b/>
        </w:rPr>
        <w:t>on and continuous improvement</w:t>
      </w:r>
    </w:p>
    <w:p w14:paraId="455762FE" w14:textId="2431FF5E" w:rsidR="009F2582" w:rsidRDefault="009F2582" w:rsidP="00D756D9">
      <w:pPr>
        <w:pStyle w:val="ListParagraph"/>
        <w:keepNext/>
        <w:numPr>
          <w:ilvl w:val="0"/>
          <w:numId w:val="15"/>
        </w:numPr>
        <w:rPr>
          <w:rFonts w:cs="TradeGothic"/>
          <w:color w:val="000000"/>
          <w:sz w:val="23"/>
          <w:szCs w:val="23"/>
        </w:rPr>
      </w:pPr>
      <w:r>
        <w:rPr>
          <w:rFonts w:cs="TradeGothic"/>
          <w:color w:val="000000"/>
          <w:sz w:val="23"/>
          <w:szCs w:val="23"/>
        </w:rPr>
        <w:t xml:space="preserve">Efficient processes and quality assessments are achieved through active engagement with all </w:t>
      </w:r>
      <w:r w:rsidR="00DD6F15">
        <w:rPr>
          <w:rFonts w:cs="TradeGothic"/>
          <w:color w:val="000000"/>
          <w:sz w:val="23"/>
          <w:szCs w:val="23"/>
        </w:rPr>
        <w:t>Assessment Practitioner</w:t>
      </w:r>
      <w:r>
        <w:rPr>
          <w:rFonts w:cs="TradeGothic"/>
          <w:color w:val="000000"/>
          <w:sz w:val="23"/>
          <w:szCs w:val="23"/>
        </w:rPr>
        <w:t xml:space="preserve">s </w:t>
      </w:r>
      <w:r w:rsidR="009474B9">
        <w:rPr>
          <w:rFonts w:cs="TradeGothic"/>
          <w:color w:val="000000"/>
          <w:sz w:val="23"/>
          <w:szCs w:val="23"/>
        </w:rPr>
        <w:t>and quality assurance processes</w:t>
      </w:r>
    </w:p>
    <w:p w14:paraId="152F56D4" w14:textId="05B82B17" w:rsidR="00F6562A" w:rsidRDefault="009474B9" w:rsidP="00D756D9">
      <w:pPr>
        <w:pStyle w:val="ListParagraph"/>
        <w:numPr>
          <w:ilvl w:val="0"/>
          <w:numId w:val="15"/>
        </w:numPr>
        <w:rPr>
          <w:rFonts w:cs="TradeGothic"/>
          <w:color w:val="000000"/>
          <w:sz w:val="23"/>
          <w:szCs w:val="23"/>
        </w:rPr>
      </w:pPr>
      <w:r>
        <w:rPr>
          <w:rFonts w:cs="TradeGothic"/>
          <w:color w:val="000000"/>
          <w:sz w:val="23"/>
          <w:szCs w:val="23"/>
        </w:rPr>
        <w:t>C</w:t>
      </w:r>
      <w:r w:rsidR="009F2582" w:rsidRPr="00711160">
        <w:rPr>
          <w:rFonts w:cs="TradeGothic"/>
          <w:color w:val="000000"/>
          <w:sz w:val="23"/>
          <w:szCs w:val="23"/>
        </w:rPr>
        <w:t>ontinuous improvement</w:t>
      </w:r>
      <w:r w:rsidR="009F2582">
        <w:rPr>
          <w:rFonts w:cs="TradeGothic"/>
          <w:color w:val="000000"/>
          <w:sz w:val="23"/>
          <w:szCs w:val="23"/>
        </w:rPr>
        <w:t xml:space="preserve"> is achieved through</w:t>
      </w:r>
      <w:r>
        <w:rPr>
          <w:rFonts w:cs="TradeGothic"/>
          <w:color w:val="000000"/>
          <w:sz w:val="23"/>
          <w:szCs w:val="23"/>
        </w:rPr>
        <w:t xml:space="preserve"> </w:t>
      </w:r>
      <w:r w:rsidR="00F6562A">
        <w:rPr>
          <w:rFonts w:cs="TradeGothic"/>
          <w:color w:val="000000"/>
          <w:sz w:val="23"/>
          <w:szCs w:val="23"/>
        </w:rPr>
        <w:t>f</w:t>
      </w:r>
      <w:r w:rsidR="00F6562A" w:rsidRPr="00711160">
        <w:rPr>
          <w:rFonts w:cs="TradeGothic"/>
          <w:color w:val="000000"/>
          <w:sz w:val="23"/>
          <w:szCs w:val="23"/>
        </w:rPr>
        <w:t>eedback, advice and support</w:t>
      </w:r>
      <w:r w:rsidR="00F6562A">
        <w:rPr>
          <w:rFonts w:cs="TradeGothic"/>
          <w:color w:val="000000"/>
          <w:sz w:val="23"/>
          <w:szCs w:val="23"/>
        </w:rPr>
        <w:t xml:space="preserve"> </w:t>
      </w:r>
      <w:r w:rsidR="001A0E24">
        <w:rPr>
          <w:rFonts w:cs="TradeGothic"/>
          <w:color w:val="000000"/>
          <w:sz w:val="23"/>
          <w:szCs w:val="23"/>
        </w:rPr>
        <w:t xml:space="preserve">received from, and </w:t>
      </w:r>
      <w:r w:rsidR="00F6562A">
        <w:rPr>
          <w:rFonts w:cs="TradeGothic"/>
          <w:color w:val="000000"/>
          <w:sz w:val="23"/>
          <w:szCs w:val="23"/>
        </w:rPr>
        <w:t>provided</w:t>
      </w:r>
      <w:r w:rsidR="001A0E24">
        <w:rPr>
          <w:rFonts w:cs="TradeGothic"/>
          <w:color w:val="000000"/>
          <w:sz w:val="23"/>
          <w:szCs w:val="23"/>
        </w:rPr>
        <w:t>,</w:t>
      </w:r>
      <w:r w:rsidR="00F6562A" w:rsidRPr="00711160">
        <w:rPr>
          <w:rFonts w:cs="TradeGothic"/>
          <w:color w:val="000000"/>
          <w:sz w:val="23"/>
          <w:szCs w:val="23"/>
        </w:rPr>
        <w:t xml:space="preserve"> to other </w:t>
      </w:r>
      <w:r w:rsidR="00DD6F15">
        <w:rPr>
          <w:rFonts w:cs="TradeGothic"/>
          <w:color w:val="000000"/>
          <w:sz w:val="23"/>
          <w:szCs w:val="23"/>
        </w:rPr>
        <w:t>Assessment Practitioner</w:t>
      </w:r>
      <w:r w:rsidR="00F6562A">
        <w:rPr>
          <w:rFonts w:cs="TradeGothic"/>
          <w:color w:val="000000"/>
          <w:sz w:val="23"/>
          <w:szCs w:val="23"/>
        </w:rPr>
        <w:t>s and/or the NTA</w:t>
      </w:r>
      <w:r>
        <w:rPr>
          <w:rFonts w:cs="TradeGothic"/>
          <w:color w:val="000000"/>
          <w:sz w:val="23"/>
          <w:szCs w:val="23"/>
        </w:rPr>
        <w:t xml:space="preserve"> about:</w:t>
      </w:r>
    </w:p>
    <w:p w14:paraId="2FAABC3E" w14:textId="4BB2A18F" w:rsidR="00F6562A" w:rsidRPr="00711160" w:rsidRDefault="00F6562A" w:rsidP="00D756D9">
      <w:pPr>
        <w:pStyle w:val="ListParagraph"/>
        <w:numPr>
          <w:ilvl w:val="1"/>
          <w:numId w:val="15"/>
        </w:numPr>
        <w:ind w:left="1134"/>
        <w:rPr>
          <w:rFonts w:cs="TradeGothic"/>
          <w:color w:val="000000"/>
          <w:sz w:val="23"/>
          <w:szCs w:val="23"/>
        </w:rPr>
      </w:pPr>
      <w:proofErr w:type="gramStart"/>
      <w:r w:rsidRPr="00711160">
        <w:rPr>
          <w:rFonts w:cs="TradeGothic"/>
          <w:color w:val="000000"/>
          <w:sz w:val="23"/>
          <w:szCs w:val="23"/>
        </w:rPr>
        <w:t>assessment</w:t>
      </w:r>
      <w:proofErr w:type="gramEnd"/>
      <w:r w:rsidRPr="00711160">
        <w:rPr>
          <w:rFonts w:cs="TradeGothic"/>
          <w:color w:val="000000"/>
          <w:sz w:val="23"/>
          <w:szCs w:val="23"/>
        </w:rPr>
        <w:t xml:space="preserve"> practices</w:t>
      </w:r>
      <w:r>
        <w:rPr>
          <w:rFonts w:cs="TradeGothic"/>
          <w:color w:val="000000"/>
          <w:sz w:val="23"/>
          <w:szCs w:val="23"/>
        </w:rPr>
        <w:t xml:space="preserve"> and processes</w:t>
      </w:r>
      <w:r w:rsidR="001A0E24">
        <w:rPr>
          <w:rFonts w:cs="TradeGothic"/>
          <w:color w:val="000000"/>
          <w:sz w:val="23"/>
          <w:szCs w:val="23"/>
        </w:rPr>
        <w:t>.</w:t>
      </w:r>
    </w:p>
    <w:p w14:paraId="41A88851" w14:textId="1ED26AA5" w:rsidR="00F6562A" w:rsidRPr="00F6562A" w:rsidRDefault="00F6562A" w:rsidP="00D756D9">
      <w:pPr>
        <w:pStyle w:val="ListParagraph"/>
        <w:numPr>
          <w:ilvl w:val="1"/>
          <w:numId w:val="15"/>
        </w:numPr>
        <w:ind w:left="1134"/>
        <w:rPr>
          <w:lang w:val="en-US" w:eastAsia="en-AU"/>
        </w:rPr>
      </w:pPr>
      <w:proofErr w:type="gramStart"/>
      <w:r w:rsidRPr="00F6562A">
        <w:rPr>
          <w:rFonts w:cs="TradeGothic"/>
          <w:color w:val="000000"/>
          <w:sz w:val="23"/>
          <w:szCs w:val="23"/>
        </w:rPr>
        <w:t>unit</w:t>
      </w:r>
      <w:proofErr w:type="gramEnd"/>
      <w:r w:rsidRPr="00F6562A">
        <w:rPr>
          <w:rFonts w:cs="TradeGothic"/>
          <w:color w:val="000000"/>
          <w:sz w:val="23"/>
          <w:szCs w:val="23"/>
        </w:rPr>
        <w:t xml:space="preserve"> standards or qualifications. </w:t>
      </w:r>
    </w:p>
    <w:p w14:paraId="1AE011A1" w14:textId="0E57C574" w:rsidR="002B1F22" w:rsidRPr="003734C1" w:rsidRDefault="0016279E" w:rsidP="00FF3DFD">
      <w:pPr>
        <w:pStyle w:val="Heading2"/>
      </w:pPr>
      <w:bookmarkStart w:id="10" w:name="_Toc338865046"/>
      <w:r>
        <w:t>2</w:t>
      </w:r>
      <w:r w:rsidR="003734C1" w:rsidRPr="003734C1">
        <w:t xml:space="preserve">.4 </w:t>
      </w:r>
      <w:r w:rsidR="00AA64AD" w:rsidRPr="003734C1">
        <w:t>Malpractice and der</w:t>
      </w:r>
      <w:r w:rsidR="002B1F22" w:rsidRPr="003734C1">
        <w:t>egistration</w:t>
      </w:r>
      <w:bookmarkEnd w:id="10"/>
    </w:p>
    <w:p w14:paraId="21110B9B" w14:textId="37BA0A5C" w:rsidR="00D74913" w:rsidRDefault="00DD6F15" w:rsidP="00D74913">
      <w:r>
        <w:t>Assessment Practitioner</w:t>
      </w:r>
      <w:r w:rsidR="00D74913">
        <w:t>s must not</w:t>
      </w:r>
      <w:r w:rsidR="00E77CCB">
        <w:t xml:space="preserve"> act in any way that</w:t>
      </w:r>
      <w:r w:rsidR="001A0E24">
        <w:t xml:space="preserve"> </w:t>
      </w:r>
      <w:r w:rsidR="00E77CCB">
        <w:t>prej</w:t>
      </w:r>
      <w:r w:rsidR="00D74913">
        <w:t>udice</w:t>
      </w:r>
      <w:r w:rsidR="001A0E24">
        <w:t>s</w:t>
      </w:r>
      <w:r w:rsidR="00D74913">
        <w:t xml:space="preserve"> the reputation of the NTA</w:t>
      </w:r>
      <w:r w:rsidR="00A85F97">
        <w:t>,</w:t>
      </w:r>
      <w:r w:rsidR="00D74913" w:rsidRPr="00D74913">
        <w:t xml:space="preserve"> </w:t>
      </w:r>
      <w:r w:rsidR="00A85F97">
        <w:t xml:space="preserve">other </w:t>
      </w:r>
      <w:r w:rsidR="00D74913">
        <w:t>regist</w:t>
      </w:r>
      <w:r w:rsidR="00A85F97">
        <w:t xml:space="preserve">ered </w:t>
      </w:r>
      <w:r>
        <w:t>Assessment Practitioner</w:t>
      </w:r>
      <w:r w:rsidR="00A85F97">
        <w:t>s</w:t>
      </w:r>
      <w:r w:rsidR="001A0E24">
        <w:t>,</w:t>
      </w:r>
      <w:r w:rsidR="00D74913">
        <w:t xml:space="preserve"> or the</w:t>
      </w:r>
      <w:r w:rsidR="00E77CCB">
        <w:t xml:space="preserve"> assess</w:t>
      </w:r>
      <w:r w:rsidR="00D74913">
        <w:t>ment and</w:t>
      </w:r>
      <w:r w:rsidR="00E77CCB">
        <w:t xml:space="preserve"> certification</w:t>
      </w:r>
      <w:r w:rsidR="00D74913">
        <w:t xml:space="preserve"> process.</w:t>
      </w:r>
    </w:p>
    <w:p w14:paraId="25F7030A" w14:textId="0AE6F11A" w:rsidR="00E77CCB" w:rsidRDefault="00E77CCB" w:rsidP="00D74913">
      <w:r>
        <w:t xml:space="preserve">Failure to adhere to the </w:t>
      </w:r>
      <w:r w:rsidR="001A0E24" w:rsidRPr="008C4A3F">
        <w:t>NTA</w:t>
      </w:r>
      <w:r w:rsidR="001A0E24" w:rsidRPr="003F4006">
        <w:rPr>
          <w:i/>
        </w:rPr>
        <w:t xml:space="preserve"> </w:t>
      </w:r>
      <w:r w:rsidR="008C4A3F">
        <w:rPr>
          <w:i/>
        </w:rPr>
        <w:t>‘</w:t>
      </w:r>
      <w:r w:rsidRPr="003F4006">
        <w:rPr>
          <w:i/>
        </w:rPr>
        <w:t xml:space="preserve">Code of Conduct </w:t>
      </w:r>
      <w:r w:rsidR="00A85F97" w:rsidRPr="003F4006">
        <w:rPr>
          <w:i/>
        </w:rPr>
        <w:t xml:space="preserve">for </w:t>
      </w:r>
      <w:r w:rsidR="005A4C8C" w:rsidRPr="003F4006">
        <w:rPr>
          <w:i/>
        </w:rPr>
        <w:t>TVET</w:t>
      </w:r>
      <w:r w:rsidR="00B53998" w:rsidRPr="003F4006">
        <w:rPr>
          <w:i/>
        </w:rPr>
        <w:t xml:space="preserve"> </w:t>
      </w:r>
      <w:r w:rsidR="00DD6F15">
        <w:rPr>
          <w:i/>
        </w:rPr>
        <w:t>Assessment Practitioner</w:t>
      </w:r>
      <w:r w:rsidR="00A85F97" w:rsidRPr="003F4006">
        <w:rPr>
          <w:i/>
        </w:rPr>
        <w:t>s</w:t>
      </w:r>
      <w:r w:rsidR="008C4A3F">
        <w:rPr>
          <w:i/>
        </w:rPr>
        <w:t>’</w:t>
      </w:r>
      <w:r w:rsidR="00A85F97" w:rsidRPr="003F4006">
        <w:rPr>
          <w:i/>
        </w:rPr>
        <w:t xml:space="preserve"> </w:t>
      </w:r>
      <w:r w:rsidR="00D74913">
        <w:t>may</w:t>
      </w:r>
      <w:r>
        <w:t xml:space="preserve"> result in </w:t>
      </w:r>
      <w:r w:rsidR="001A0E24">
        <w:t xml:space="preserve">disciplinary action or </w:t>
      </w:r>
      <w:r>
        <w:t xml:space="preserve">the withdrawal </w:t>
      </w:r>
      <w:r w:rsidR="00D74913">
        <w:t>or suspension of NTA</w:t>
      </w:r>
      <w:r>
        <w:t xml:space="preserve"> registration.</w:t>
      </w:r>
      <w:r w:rsidR="00D74913">
        <w:t xml:space="preserve"> </w:t>
      </w:r>
      <w:r w:rsidR="00DD6F15">
        <w:t>Assessment Practitioner</w:t>
      </w:r>
      <w:r w:rsidR="001A0E24">
        <w:t xml:space="preserve">s must cooperate fully with any enquiry in the event of any alleged breach of the Code. </w:t>
      </w:r>
      <w:r>
        <w:t>The following instances are regar</w:t>
      </w:r>
      <w:r w:rsidR="00D74913">
        <w:t>ded as serious breaches of the C</w:t>
      </w:r>
      <w:r>
        <w:t>od</w:t>
      </w:r>
      <w:r w:rsidR="00D74913">
        <w:t>e of C</w:t>
      </w:r>
      <w:r w:rsidR="00AA64AD">
        <w:t>onduct</w:t>
      </w:r>
      <w:r w:rsidR="008C4A3F">
        <w:t>,</w:t>
      </w:r>
      <w:r w:rsidR="00AA64AD">
        <w:t xml:space="preserve"> </w:t>
      </w:r>
      <w:r w:rsidR="001A0E24">
        <w:t xml:space="preserve">which </w:t>
      </w:r>
      <w:r w:rsidR="00AA64AD">
        <w:t>may lead to de</w:t>
      </w:r>
      <w:r>
        <w:t>registration</w:t>
      </w:r>
      <w:r w:rsidR="00D74913">
        <w:t xml:space="preserve">. </w:t>
      </w:r>
    </w:p>
    <w:tbl>
      <w:tblPr>
        <w:tblStyle w:val="PlainTable31"/>
        <w:tblW w:w="0" w:type="auto"/>
        <w:tblLook w:val="04A0" w:firstRow="1" w:lastRow="0" w:firstColumn="1" w:lastColumn="0" w:noHBand="0" w:noVBand="1"/>
      </w:tblPr>
      <w:tblGrid>
        <w:gridCol w:w="2211"/>
        <w:gridCol w:w="6314"/>
      </w:tblGrid>
      <w:tr w:rsidR="00AA64AD" w:rsidRPr="001D0E4A" w14:paraId="6630EFBF" w14:textId="77777777" w:rsidTr="00DB7C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C6649" w14:textId="77777777" w:rsidR="00AA64AD" w:rsidRPr="001D0E4A" w:rsidRDefault="00AA64AD" w:rsidP="00DB7CAF">
            <w:pPr>
              <w:spacing w:after="0"/>
              <w:jc w:val="center"/>
            </w:pPr>
            <w:r w:rsidRPr="001D0E4A">
              <w:t>Instance</w:t>
            </w:r>
          </w:p>
        </w:tc>
        <w:tc>
          <w:tcPr>
            <w:tcW w:w="6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CB537" w14:textId="77777777" w:rsidR="00AA64AD" w:rsidRPr="001D0E4A" w:rsidRDefault="00AA64AD" w:rsidP="00DB7CAF">
            <w:pPr>
              <w:spacing w:after="0"/>
              <w:jc w:val="center"/>
              <w:cnfStyle w:val="100000000000" w:firstRow="1" w:lastRow="0" w:firstColumn="0" w:lastColumn="0" w:oddVBand="0" w:evenVBand="0" w:oddHBand="0" w:evenHBand="0" w:firstRowFirstColumn="0" w:firstRowLastColumn="0" w:lastRowFirstColumn="0" w:lastRowLastColumn="0"/>
            </w:pPr>
            <w:r w:rsidRPr="001D0E4A">
              <w:t>Description</w:t>
            </w:r>
          </w:p>
        </w:tc>
      </w:tr>
      <w:tr w:rsidR="00AA64AD" w:rsidRPr="00DB7CAF" w14:paraId="583F8F42" w14:textId="77777777" w:rsidTr="00DB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7E6A5A75" w14:textId="77777777" w:rsidR="00AA64AD" w:rsidRPr="00DB7CAF" w:rsidRDefault="00AA64AD" w:rsidP="009B091F">
            <w:r w:rsidRPr="00DB7CAF">
              <w:t>Misconduct</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D462B" w14:textId="24697535" w:rsidR="003A06C1" w:rsidRPr="00DB7CAF" w:rsidRDefault="003A06C1" w:rsidP="00D756D9">
            <w:pPr>
              <w:pStyle w:val="ListParagraph"/>
              <w:numPr>
                <w:ilvl w:val="0"/>
                <w:numId w:val="10"/>
              </w:numPr>
              <w:ind w:left="516"/>
              <w:cnfStyle w:val="000000100000" w:firstRow="0" w:lastRow="0" w:firstColumn="0" w:lastColumn="0" w:oddVBand="0" w:evenVBand="0" w:oddHBand="1" w:evenHBand="0" w:firstRowFirstColumn="0" w:firstRowLastColumn="0" w:lastRowFirstColumn="0" w:lastRowLastColumn="0"/>
            </w:pPr>
            <w:r w:rsidRPr="00DB7CAF">
              <w:t xml:space="preserve">Non-adherence to </w:t>
            </w:r>
            <w:r w:rsidR="001A0E24" w:rsidRPr="00DB7CAF">
              <w:t xml:space="preserve">the Code of Conduct and </w:t>
            </w:r>
            <w:r w:rsidRPr="00DB7CAF">
              <w:t>c</w:t>
            </w:r>
            <w:r w:rsidR="00AA64AD" w:rsidRPr="00DB7CAF">
              <w:t xml:space="preserve">omplaints lodged by </w:t>
            </w:r>
            <w:r w:rsidR="005A4C8C" w:rsidRPr="00DB7CAF">
              <w:t>VTPs</w:t>
            </w:r>
            <w:r w:rsidR="00AA64AD" w:rsidRPr="00DB7CAF">
              <w:t xml:space="preserve">, </w:t>
            </w:r>
            <w:r w:rsidR="00DD6F15" w:rsidRPr="00DB7CAF">
              <w:t>Candidate</w:t>
            </w:r>
            <w:r w:rsidR="00A85F97" w:rsidRPr="00DB7CAF">
              <w:t>s</w:t>
            </w:r>
            <w:r w:rsidR="00AA64AD" w:rsidRPr="00DB7CAF">
              <w:t xml:space="preserve"> or other stakeholders regarding </w:t>
            </w:r>
            <w:r w:rsidRPr="00DB7CAF">
              <w:t xml:space="preserve">matters in the Code of Conduct </w:t>
            </w:r>
            <w:r w:rsidR="0023719C" w:rsidRPr="00DB7CAF">
              <w:t>including those relating to:</w:t>
            </w:r>
          </w:p>
          <w:p w14:paraId="1E58E48E" w14:textId="03EDEDFD" w:rsidR="0023719C" w:rsidRPr="00DB7CAF" w:rsidRDefault="0023719C" w:rsidP="00D756D9">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rsidRPr="00DB7CAF">
              <w:t>discrimination and harassment</w:t>
            </w:r>
          </w:p>
          <w:p w14:paraId="6A1011DB" w14:textId="0DC22006" w:rsidR="0023719C" w:rsidRPr="00DB7CAF" w:rsidRDefault="0023719C" w:rsidP="00D756D9">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rsidRPr="00DB7CAF">
              <w:t>confidentiality and privacy</w:t>
            </w:r>
          </w:p>
          <w:p w14:paraId="79A46A64" w14:textId="23D60359" w:rsidR="0023719C" w:rsidRPr="00DB7CAF" w:rsidRDefault="0023719C" w:rsidP="00D756D9">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rsidRPr="00DB7CAF">
              <w:t xml:space="preserve">conflict of interest </w:t>
            </w:r>
          </w:p>
          <w:p w14:paraId="6966F8A8" w14:textId="3F489D1B" w:rsidR="0023719C" w:rsidRPr="00DB7CAF" w:rsidRDefault="0023719C" w:rsidP="00D756D9">
            <w:pPr>
              <w:pStyle w:val="ListParagraph"/>
              <w:numPr>
                <w:ilvl w:val="1"/>
                <w:numId w:val="10"/>
              </w:numPr>
              <w:cnfStyle w:val="000000100000" w:firstRow="0" w:lastRow="0" w:firstColumn="0" w:lastColumn="0" w:oddVBand="0" w:evenVBand="0" w:oddHBand="1" w:evenHBand="0" w:firstRowFirstColumn="0" w:firstRowLastColumn="0" w:lastRowFirstColumn="0" w:lastRowLastColumn="0"/>
            </w:pPr>
            <w:r w:rsidRPr="00DB7CAF">
              <w:t>integrity and professionalism</w:t>
            </w:r>
          </w:p>
          <w:p w14:paraId="0D47FAD3" w14:textId="1B7D08C3" w:rsidR="0023719C" w:rsidRPr="00DB7CAF" w:rsidRDefault="003A06C1" w:rsidP="00D756D9">
            <w:pPr>
              <w:pStyle w:val="ListParagraph"/>
              <w:numPr>
                <w:ilvl w:val="0"/>
                <w:numId w:val="10"/>
              </w:numPr>
              <w:ind w:left="516"/>
              <w:cnfStyle w:val="000000100000" w:firstRow="0" w:lastRow="0" w:firstColumn="0" w:lastColumn="0" w:oddVBand="0" w:evenVBand="0" w:oddHBand="1" w:evenHBand="0" w:firstRowFirstColumn="0" w:firstRowLastColumn="0" w:lastRowFirstColumn="0" w:lastRowLastColumn="0"/>
            </w:pPr>
            <w:r w:rsidRPr="00DB7CAF">
              <w:t>Submission of false or fraudulent claims for remuneration relating to assessment activit</w:t>
            </w:r>
            <w:r w:rsidR="001A0E24" w:rsidRPr="00DB7CAF">
              <w:t>ies.</w:t>
            </w:r>
          </w:p>
          <w:p w14:paraId="6B19CFA3" w14:textId="2555D8B2" w:rsidR="00AA64AD" w:rsidRPr="00DB7CAF" w:rsidRDefault="0023719C" w:rsidP="00D756D9">
            <w:pPr>
              <w:pStyle w:val="ListParagraph"/>
              <w:numPr>
                <w:ilvl w:val="0"/>
                <w:numId w:val="10"/>
              </w:numPr>
              <w:ind w:left="516"/>
              <w:cnfStyle w:val="000000100000" w:firstRow="0" w:lastRow="0" w:firstColumn="0" w:lastColumn="0" w:oddVBand="0" w:evenVBand="0" w:oddHBand="1" w:evenHBand="0" w:firstRowFirstColumn="0" w:firstRowLastColumn="0" w:lastRowFirstColumn="0" w:lastRowLastColumn="0"/>
            </w:pPr>
            <w:r w:rsidRPr="00DB7CAF">
              <w:t>Receiving or offering financial incentives related to assessment activities</w:t>
            </w:r>
            <w:r w:rsidR="003A06C1" w:rsidRPr="00DB7CAF">
              <w:t>.</w:t>
            </w:r>
          </w:p>
        </w:tc>
      </w:tr>
      <w:tr w:rsidR="00AA64AD" w:rsidRPr="00DB7CAF" w14:paraId="6A390B09" w14:textId="77777777" w:rsidTr="00DB7CAF">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7B850" w14:textId="5344DB6D" w:rsidR="00AA64AD" w:rsidRPr="00DB7CAF" w:rsidRDefault="003A06C1" w:rsidP="009B091F">
            <w:pPr>
              <w:rPr>
                <w:color w:val="000000"/>
              </w:rPr>
            </w:pPr>
            <w:r w:rsidRPr="00DB7CAF">
              <w:rPr>
                <w:color w:val="000000"/>
              </w:rPr>
              <w:t>NON PERFORMANCE</w:t>
            </w:r>
            <w:r w:rsidR="00AA64AD" w:rsidRPr="00DB7CAF">
              <w:rPr>
                <w:color w:val="000000"/>
              </w:rPr>
              <w:t xml:space="preserve"> </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686AA" w14:textId="3590E154" w:rsidR="00AA64AD" w:rsidRPr="00DB7CAF" w:rsidRDefault="00AA64AD" w:rsidP="003F4006">
            <w:pPr>
              <w:cnfStyle w:val="000000000000" w:firstRow="0" w:lastRow="0" w:firstColumn="0" w:lastColumn="0" w:oddVBand="0" w:evenVBand="0" w:oddHBand="0" w:evenHBand="0" w:firstRowFirstColumn="0" w:firstRowLastColumn="0" w:lastRowFirstColumn="0" w:lastRowLastColumn="0"/>
              <w:rPr>
                <w:color w:val="000000"/>
              </w:rPr>
            </w:pPr>
            <w:r w:rsidRPr="00DB7CAF">
              <w:rPr>
                <w:color w:val="000000"/>
              </w:rPr>
              <w:t xml:space="preserve">Repeated non-performance </w:t>
            </w:r>
            <w:r w:rsidR="003F4006" w:rsidRPr="00DB7CAF">
              <w:rPr>
                <w:color w:val="000000"/>
              </w:rPr>
              <w:t xml:space="preserve">in duties </w:t>
            </w:r>
            <w:r w:rsidRPr="00DB7CAF">
              <w:rPr>
                <w:color w:val="000000"/>
              </w:rPr>
              <w:t xml:space="preserve">and/or </w:t>
            </w:r>
            <w:r w:rsidR="003F4006" w:rsidRPr="00DB7CAF">
              <w:rPr>
                <w:color w:val="000000"/>
              </w:rPr>
              <w:t xml:space="preserve">violation of </w:t>
            </w:r>
            <w:r w:rsidRPr="00DB7CAF">
              <w:rPr>
                <w:color w:val="000000"/>
              </w:rPr>
              <w:t>policy and procedure</w:t>
            </w:r>
            <w:r w:rsidR="003F4006" w:rsidRPr="00DB7CAF">
              <w:rPr>
                <w:color w:val="000000"/>
              </w:rPr>
              <w:t>s</w:t>
            </w:r>
            <w:r w:rsidRPr="00DB7CAF">
              <w:rPr>
                <w:color w:val="000000"/>
              </w:rPr>
              <w:t xml:space="preserve"> </w:t>
            </w:r>
            <w:r w:rsidR="003F4006" w:rsidRPr="00DB7CAF">
              <w:rPr>
                <w:color w:val="000000"/>
              </w:rPr>
              <w:t>determined through</w:t>
            </w:r>
            <w:r w:rsidRPr="00DB7CAF">
              <w:rPr>
                <w:color w:val="000000"/>
              </w:rPr>
              <w:t xml:space="preserve"> </w:t>
            </w:r>
            <w:r w:rsidR="003A06C1" w:rsidRPr="00DB7CAF">
              <w:rPr>
                <w:color w:val="000000"/>
              </w:rPr>
              <w:t xml:space="preserve">moderation or </w:t>
            </w:r>
            <w:r w:rsidRPr="00DB7CAF">
              <w:rPr>
                <w:color w:val="000000"/>
              </w:rPr>
              <w:t>review processes</w:t>
            </w:r>
            <w:r w:rsidR="003A06C1" w:rsidRPr="00DB7CAF">
              <w:rPr>
                <w:color w:val="000000"/>
              </w:rPr>
              <w:t>.</w:t>
            </w:r>
          </w:p>
        </w:tc>
      </w:tr>
      <w:tr w:rsidR="00AA64AD" w:rsidRPr="001D0E4A" w14:paraId="6752A244" w14:textId="77777777" w:rsidTr="00DB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94BF6" w14:textId="77777777" w:rsidR="00AA64AD" w:rsidRPr="00DB7CAF" w:rsidRDefault="00AA64AD" w:rsidP="009B091F">
            <w:r w:rsidRPr="00DB7CAF">
              <w:t>Misrepresentation</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93E13A" w14:textId="77777777" w:rsidR="00AA64AD" w:rsidRPr="00DB7CAF" w:rsidRDefault="00AA64AD" w:rsidP="009B091F">
            <w:pPr>
              <w:cnfStyle w:val="000000100000" w:firstRow="0" w:lastRow="0" w:firstColumn="0" w:lastColumn="0" w:oddVBand="0" w:evenVBand="0" w:oddHBand="1" w:evenHBand="0" w:firstRowFirstColumn="0" w:firstRowLastColumn="0" w:lastRowFirstColumn="0" w:lastRowLastColumn="0"/>
            </w:pPr>
            <w:r w:rsidRPr="00DB7CAF">
              <w:t>Wilful misrepresentation of:</w:t>
            </w:r>
          </w:p>
          <w:p w14:paraId="0F344524" w14:textId="37836EA1" w:rsidR="00AA64AD" w:rsidRPr="00DB7CAF" w:rsidRDefault="0025069C" w:rsidP="00D756D9">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rsidRPr="00DB7CAF">
              <w:t>s</w:t>
            </w:r>
            <w:r w:rsidR="00AA64AD" w:rsidRPr="00DB7CAF">
              <w:t>cope</w:t>
            </w:r>
            <w:r w:rsidR="003A06C1" w:rsidRPr="00DB7CAF">
              <w:t xml:space="preserve"> of assessment activity</w:t>
            </w:r>
          </w:p>
          <w:p w14:paraId="634D2C19" w14:textId="24A41CD8" w:rsidR="00AA64AD" w:rsidRPr="00DB7CAF" w:rsidRDefault="0025069C" w:rsidP="00D756D9">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rsidRPr="00DB7CAF">
              <w:t>o</w:t>
            </w:r>
            <w:r w:rsidR="00AA64AD" w:rsidRPr="00DB7CAF">
              <w:t>wn technical expertise or abilities to undertake the role</w:t>
            </w:r>
          </w:p>
          <w:p w14:paraId="22A1B9DD" w14:textId="20B08B6A" w:rsidR="00AA64AD" w:rsidRPr="00DB7CAF" w:rsidRDefault="00AA64AD" w:rsidP="00D756D9">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rsidRPr="00DB7CAF">
              <w:t xml:space="preserve">NTA, industry or </w:t>
            </w:r>
            <w:r w:rsidR="005A4C8C" w:rsidRPr="00DB7CAF">
              <w:t>VTP</w:t>
            </w:r>
            <w:r w:rsidRPr="00DB7CAF">
              <w:t xml:space="preserve"> policies and practices</w:t>
            </w:r>
          </w:p>
          <w:p w14:paraId="316413A6" w14:textId="429DE108" w:rsidR="003A06C1" w:rsidRPr="00DB7CAF" w:rsidRDefault="003A06C1" w:rsidP="00D756D9">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proofErr w:type="gramStart"/>
            <w:r w:rsidRPr="00DB7CAF">
              <w:t>competence</w:t>
            </w:r>
            <w:proofErr w:type="gramEnd"/>
            <w:r w:rsidRPr="00DB7CAF">
              <w:t xml:space="preserve"> of </w:t>
            </w:r>
            <w:r w:rsidR="00DD6F15" w:rsidRPr="00DB7CAF">
              <w:t>Candidate</w:t>
            </w:r>
            <w:r w:rsidRPr="00DB7CAF">
              <w:t>s.</w:t>
            </w:r>
          </w:p>
        </w:tc>
      </w:tr>
    </w:tbl>
    <w:p w14:paraId="6827F82C" w14:textId="77777777" w:rsidR="004B5CBC" w:rsidRDefault="004B5CBC" w:rsidP="00E77CCB">
      <w:pPr>
        <w:rPr>
          <w:rFonts w:ascii="Arial" w:hAnsi="Arial" w:cs="Arial"/>
        </w:rPr>
      </w:pPr>
    </w:p>
    <w:p w14:paraId="27EBF98C" w14:textId="79706BB3" w:rsidR="007D30A0" w:rsidRDefault="0016279E" w:rsidP="00FF3DFD">
      <w:pPr>
        <w:pStyle w:val="Heading2"/>
      </w:pPr>
      <w:bookmarkStart w:id="11" w:name="_Toc338865047"/>
      <w:r>
        <w:lastRenderedPageBreak/>
        <w:t>2</w:t>
      </w:r>
      <w:r w:rsidR="007D30A0">
        <w:t>.5 Summary of requirements</w:t>
      </w:r>
      <w:bookmarkEnd w:id="11"/>
    </w:p>
    <w:p w14:paraId="04064646" w14:textId="10E77340" w:rsidR="00DA1A5C" w:rsidRPr="0016279E" w:rsidRDefault="0012786F" w:rsidP="00DA1A5C">
      <w:pPr>
        <w:spacing w:before="120"/>
      </w:pPr>
      <w:r>
        <w:rPr>
          <w:rFonts w:cs="Arial"/>
        </w:rPr>
        <w:t>T</w:t>
      </w:r>
      <w:r w:rsidR="00DA1A5C" w:rsidRPr="0016279E">
        <w:t>he Code of Practice</w:t>
      </w:r>
      <w:r w:rsidR="0016279E">
        <w:t xml:space="preserve"> for </w:t>
      </w:r>
      <w:r w:rsidR="008C4A3F">
        <w:t xml:space="preserve">TVET </w:t>
      </w:r>
      <w:r w:rsidR="00DD6F15">
        <w:t>Assessment Practitioner</w:t>
      </w:r>
      <w:r w:rsidR="0016279E">
        <w:t>s</w:t>
      </w:r>
      <w:r w:rsidR="00DA1A5C" w:rsidRPr="0016279E">
        <w:t xml:space="preserve"> provides guidance on the registration requirements and the roles and responsibilities of different </w:t>
      </w:r>
      <w:r w:rsidR="008C4A3F">
        <w:t xml:space="preserve">TVET </w:t>
      </w:r>
      <w:r w:rsidR="00DD6F15">
        <w:t>Assessment Practitioner</w:t>
      </w:r>
      <w:r w:rsidR="00DA1A5C" w:rsidRPr="0016279E">
        <w:t xml:space="preserve">s involved in assessment and certification </w:t>
      </w:r>
      <w:r w:rsidR="00071CFF">
        <w:t>processes</w:t>
      </w:r>
      <w:r w:rsidR="00DA1A5C" w:rsidRPr="0016279E">
        <w:t xml:space="preserve">. All </w:t>
      </w:r>
      <w:r w:rsidR="00071CFF">
        <w:t>r</w:t>
      </w:r>
      <w:r w:rsidR="00DA1A5C" w:rsidRPr="0016279E">
        <w:t xml:space="preserve">egistered </w:t>
      </w:r>
      <w:r w:rsidR="008C4A3F">
        <w:t xml:space="preserve">TVET </w:t>
      </w:r>
      <w:r w:rsidR="00DD6F15">
        <w:t>Assessment Practitioner</w:t>
      </w:r>
      <w:r w:rsidR="00DA1A5C" w:rsidRPr="0016279E">
        <w:t xml:space="preserve">s must act professionally and ethically in their assessment duties and abide by the </w:t>
      </w:r>
      <w:r w:rsidR="008C4A3F">
        <w:t>‘</w:t>
      </w:r>
      <w:r w:rsidR="00DA1A5C" w:rsidRPr="008C4A3F">
        <w:rPr>
          <w:i/>
        </w:rPr>
        <w:t xml:space="preserve">Code of Conduct for </w:t>
      </w:r>
      <w:r w:rsidR="008C4A3F" w:rsidRPr="008C4A3F">
        <w:rPr>
          <w:i/>
        </w:rPr>
        <w:t xml:space="preserve">TVET </w:t>
      </w:r>
      <w:r w:rsidR="00DD6F15" w:rsidRPr="008C4A3F">
        <w:rPr>
          <w:i/>
        </w:rPr>
        <w:t>Assessment Practitioner</w:t>
      </w:r>
      <w:r w:rsidR="00DA1A5C" w:rsidRPr="008C4A3F">
        <w:rPr>
          <w:i/>
        </w:rPr>
        <w:t>s</w:t>
      </w:r>
      <w:r w:rsidR="008C4A3F">
        <w:rPr>
          <w:i/>
        </w:rPr>
        <w:t>’</w:t>
      </w:r>
      <w:r w:rsidR="00DA1A5C" w:rsidRPr="0016279E">
        <w:t xml:space="preserve">. </w:t>
      </w:r>
    </w:p>
    <w:p w14:paraId="5123115D" w14:textId="566556C5" w:rsidR="00DA1A5C" w:rsidRPr="0016279E" w:rsidRDefault="00DA1A5C" w:rsidP="00DA1A5C">
      <w:pPr>
        <w:spacing w:before="120"/>
      </w:pPr>
      <w:r w:rsidRPr="0016279E">
        <w:t>Table 1 below provides a snapshot of the registration, CPD</w:t>
      </w:r>
      <w:r w:rsidR="00F4736A" w:rsidRPr="0016279E">
        <w:t xml:space="preserve"> and Code of Conduct </w:t>
      </w:r>
      <w:r w:rsidRPr="0016279E">
        <w:t>requir</w:t>
      </w:r>
      <w:r w:rsidR="00F4736A" w:rsidRPr="0016279E">
        <w:t>e</w:t>
      </w:r>
      <w:r w:rsidRPr="0016279E">
        <w:t>ments</w:t>
      </w:r>
      <w:r w:rsidR="00F4736A" w:rsidRPr="0016279E">
        <w:t xml:space="preserve"> for each </w:t>
      </w:r>
      <w:r w:rsidR="005A4C8C" w:rsidRPr="0016279E">
        <w:t>TVET</w:t>
      </w:r>
      <w:r w:rsidR="00F4736A" w:rsidRPr="0016279E">
        <w:t xml:space="preserve"> </w:t>
      </w:r>
      <w:r w:rsidR="00DD6F15">
        <w:t>Assessment Practitioner</w:t>
      </w:r>
      <w:r w:rsidR="00F4736A" w:rsidRPr="0016279E">
        <w:t>.</w:t>
      </w:r>
    </w:p>
    <w:p w14:paraId="6A3E892B" w14:textId="08BEAD38" w:rsidR="00D81F13" w:rsidRDefault="00DA1A5C" w:rsidP="00DA1A5C">
      <w:pPr>
        <w:pStyle w:val="Caption"/>
      </w:pPr>
      <w:r>
        <w:t xml:space="preserve">Table 1 Summary of </w:t>
      </w:r>
      <w:r w:rsidR="00B53998">
        <w:t>NTA registration requirements</w:t>
      </w:r>
      <w:r>
        <w:t xml:space="preserve"> for </w:t>
      </w:r>
      <w:r w:rsidR="005A4C8C">
        <w:t>TVET</w:t>
      </w:r>
      <w:r>
        <w:t xml:space="preserve"> </w:t>
      </w:r>
      <w:r w:rsidR="00DD6F15">
        <w:t>Assessment Practitioner</w:t>
      </w:r>
      <w:r>
        <w:t>s</w:t>
      </w:r>
    </w:p>
    <w:tbl>
      <w:tblPr>
        <w:tblStyle w:val="GridTable1Light1"/>
        <w:tblW w:w="0" w:type="auto"/>
        <w:tblLook w:val="04A0" w:firstRow="1" w:lastRow="0" w:firstColumn="1" w:lastColumn="0" w:noHBand="0" w:noVBand="1"/>
      </w:tblPr>
      <w:tblGrid>
        <w:gridCol w:w="1838"/>
        <w:gridCol w:w="2977"/>
        <w:gridCol w:w="1843"/>
        <w:gridCol w:w="1384"/>
        <w:gridCol w:w="974"/>
      </w:tblGrid>
      <w:tr w:rsidR="00B07875" w:rsidRPr="00DB7CAF" w14:paraId="748149FF" w14:textId="77777777" w:rsidTr="00DB7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F2F2F2" w:themeFill="background1" w:themeFillShade="F2"/>
          </w:tcPr>
          <w:p w14:paraId="5356592C" w14:textId="1607F52B" w:rsidR="00B53998" w:rsidRPr="00DB7CAF" w:rsidRDefault="005A4C8C" w:rsidP="00C13E4B">
            <w:pPr>
              <w:pStyle w:val="NoSpacing"/>
            </w:pPr>
            <w:r w:rsidRPr="00DB7CAF">
              <w:t>TVET</w:t>
            </w:r>
            <w:r w:rsidR="00B53998" w:rsidRPr="00DB7CAF">
              <w:t xml:space="preserve"> </w:t>
            </w:r>
            <w:r w:rsidR="00DD6F15" w:rsidRPr="00DB7CAF">
              <w:t>Assessment Practitioner</w:t>
            </w:r>
          </w:p>
        </w:tc>
        <w:tc>
          <w:tcPr>
            <w:tcW w:w="2977" w:type="dxa"/>
            <w:tcBorders>
              <w:bottom w:val="single" w:sz="4" w:space="0" w:color="auto"/>
            </w:tcBorders>
            <w:shd w:val="clear" w:color="auto" w:fill="F2F2F2" w:themeFill="background1" w:themeFillShade="F2"/>
          </w:tcPr>
          <w:p w14:paraId="32A7CE51" w14:textId="36590BCE" w:rsidR="00B53998" w:rsidRPr="00DB7CAF" w:rsidRDefault="00B53998" w:rsidP="00D81F13">
            <w:pPr>
              <w:pStyle w:val="NoSpacing"/>
              <w:jc w:val="center"/>
              <w:cnfStyle w:val="100000000000" w:firstRow="1" w:lastRow="0" w:firstColumn="0" w:lastColumn="0" w:oddVBand="0" w:evenVBand="0" w:oddHBand="0" w:evenHBand="0" w:firstRowFirstColumn="0" w:firstRowLastColumn="0" w:lastRowFirstColumn="0" w:lastRowLastColumn="0"/>
            </w:pPr>
            <w:r w:rsidRPr="00DB7CAF">
              <w:t>Qualifications / training</w:t>
            </w:r>
          </w:p>
        </w:tc>
        <w:tc>
          <w:tcPr>
            <w:tcW w:w="1843" w:type="dxa"/>
            <w:tcBorders>
              <w:bottom w:val="single" w:sz="4" w:space="0" w:color="auto"/>
            </w:tcBorders>
            <w:shd w:val="clear" w:color="auto" w:fill="F2F2F2" w:themeFill="background1" w:themeFillShade="F2"/>
          </w:tcPr>
          <w:p w14:paraId="7A71575D" w14:textId="4C64878C" w:rsidR="00B53998" w:rsidRPr="00DB7CAF" w:rsidRDefault="00B53998" w:rsidP="00D81F13">
            <w:pPr>
              <w:pStyle w:val="NoSpacing"/>
              <w:jc w:val="center"/>
              <w:cnfStyle w:val="100000000000" w:firstRow="1" w:lastRow="0" w:firstColumn="0" w:lastColumn="0" w:oddVBand="0" w:evenVBand="0" w:oddHBand="0" w:evenHBand="0" w:firstRowFirstColumn="0" w:firstRowLastColumn="0" w:lastRowFirstColumn="0" w:lastRowLastColumn="0"/>
            </w:pPr>
            <w:r w:rsidRPr="00DB7CAF">
              <w:t>Experience</w:t>
            </w:r>
          </w:p>
        </w:tc>
        <w:tc>
          <w:tcPr>
            <w:tcW w:w="1384" w:type="dxa"/>
            <w:tcBorders>
              <w:bottom w:val="single" w:sz="4" w:space="0" w:color="auto"/>
            </w:tcBorders>
            <w:shd w:val="clear" w:color="auto" w:fill="F2F2F2" w:themeFill="background1" w:themeFillShade="F2"/>
          </w:tcPr>
          <w:p w14:paraId="6AA2D164" w14:textId="53EB06D1" w:rsidR="00B53998" w:rsidRPr="00DB7CAF" w:rsidRDefault="00B53998" w:rsidP="00D81F13">
            <w:pPr>
              <w:pStyle w:val="NoSpacing"/>
              <w:jc w:val="center"/>
              <w:cnfStyle w:val="100000000000" w:firstRow="1" w:lastRow="0" w:firstColumn="0" w:lastColumn="0" w:oddVBand="0" w:evenVBand="0" w:oddHBand="0" w:evenHBand="0" w:firstRowFirstColumn="0" w:firstRowLastColumn="0" w:lastRowFirstColumn="0" w:lastRowLastColumn="0"/>
            </w:pPr>
            <w:r w:rsidRPr="00DB7CAF">
              <w:t>CPD</w:t>
            </w:r>
          </w:p>
        </w:tc>
        <w:tc>
          <w:tcPr>
            <w:tcW w:w="974" w:type="dxa"/>
            <w:tcBorders>
              <w:bottom w:val="single" w:sz="4" w:space="0" w:color="auto"/>
            </w:tcBorders>
            <w:shd w:val="clear" w:color="auto" w:fill="F2F2F2" w:themeFill="background1" w:themeFillShade="F2"/>
          </w:tcPr>
          <w:p w14:paraId="0347CC9D" w14:textId="3A39F3E4" w:rsidR="00B53998" w:rsidRPr="00DB7CAF" w:rsidRDefault="00B53998" w:rsidP="00C13E4B">
            <w:pPr>
              <w:pStyle w:val="NoSpacing"/>
              <w:jc w:val="center"/>
              <w:cnfStyle w:val="100000000000" w:firstRow="1" w:lastRow="0" w:firstColumn="0" w:lastColumn="0" w:oddVBand="0" w:evenVBand="0" w:oddHBand="0" w:evenHBand="0" w:firstRowFirstColumn="0" w:firstRowLastColumn="0" w:lastRowFirstColumn="0" w:lastRowLastColumn="0"/>
            </w:pPr>
            <w:r w:rsidRPr="00DB7CAF">
              <w:t>Code of Conduct</w:t>
            </w:r>
          </w:p>
        </w:tc>
      </w:tr>
      <w:tr w:rsidR="00B07875" w:rsidRPr="00DB7CAF" w14:paraId="7462908A" w14:textId="77777777" w:rsidTr="00DB7CAF">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632DA9" w14:textId="4A553276" w:rsidR="0016279E" w:rsidRPr="00DB7CAF" w:rsidRDefault="0016279E" w:rsidP="0016279E">
            <w:pPr>
              <w:pStyle w:val="NoSpacing"/>
              <w:rPr>
                <w:b w:val="0"/>
                <w:sz w:val="20"/>
              </w:rPr>
            </w:pPr>
            <w:r w:rsidRPr="00DB7CAF">
              <w:rPr>
                <w:b w:val="0"/>
                <w:sz w:val="20"/>
              </w:rPr>
              <w:t xml:space="preserve">Assessment </w:t>
            </w:r>
            <w:r w:rsidR="00DD6F15" w:rsidRPr="00DB7CAF">
              <w:rPr>
                <w:b w:val="0"/>
                <w:sz w:val="20"/>
              </w:rPr>
              <w:t>D</w:t>
            </w:r>
            <w:r w:rsidRPr="00DB7CAF">
              <w:rPr>
                <w:b w:val="0"/>
                <w:sz w:val="20"/>
              </w:rPr>
              <w:t>esigner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17B68BE" w14:textId="417DA96A" w:rsidR="0012786F"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Must be a registered </w:t>
            </w:r>
            <w:r w:rsidR="00DD6F15" w:rsidRPr="00DB7CAF">
              <w:rPr>
                <w:sz w:val="20"/>
              </w:rPr>
              <w:t>A</w:t>
            </w:r>
            <w:r w:rsidRPr="00DB7CAF">
              <w:rPr>
                <w:sz w:val="20"/>
              </w:rPr>
              <w:t xml:space="preserve">ssessor </w:t>
            </w:r>
          </w:p>
          <w:p w14:paraId="4EDB8170" w14:textId="7F7D1F65"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p>
          <w:p w14:paraId="560185BF" w14:textId="0CD92B77"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Assessment </w:t>
            </w:r>
            <w:r w:rsidR="00DD6F15" w:rsidRPr="00DB7CAF">
              <w:rPr>
                <w:sz w:val="20"/>
              </w:rPr>
              <w:t>D</w:t>
            </w:r>
            <w:r w:rsidRPr="00DB7CAF">
              <w:rPr>
                <w:sz w:val="20"/>
              </w:rPr>
              <w:t>esigner training programme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62CFE" w14:textId="77777777" w:rsidR="008C4A3F" w:rsidRPr="00DB7CAF" w:rsidRDefault="008C4A3F" w:rsidP="008C4A3F">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 years relevant work experience</w:t>
            </w:r>
          </w:p>
          <w:p w14:paraId="1374C4FC" w14:textId="689F08AC" w:rsidR="0016279E" w:rsidRPr="00DB7CAF" w:rsidRDefault="008C4A3F" w:rsidP="008C4A3F">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 assessments conducted under supervision</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B5ADCD" w14:textId="20FB0781" w:rsidR="0016279E" w:rsidRPr="00DB7CAF" w:rsidRDefault="0016279E"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Attendance at NTA CPD sessions is 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1D93211" w14:textId="77777777" w:rsidR="0016279E" w:rsidRPr="00DB7CAF" w:rsidRDefault="0016279E"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b/>
                <w:sz w:val="20"/>
              </w:rPr>
              <w:sym w:font="Wingdings" w:char="F0FC"/>
            </w:r>
          </w:p>
        </w:tc>
      </w:tr>
      <w:tr w:rsidR="00B07875" w:rsidRPr="00DB7CAF" w14:paraId="3C5EB2B7" w14:textId="77777777" w:rsidTr="00DB7CAF">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1DD5A8" w14:textId="0265338D" w:rsidR="00B53998" w:rsidRPr="00DB7CAF" w:rsidRDefault="00DD6F15" w:rsidP="005A4C8C">
            <w:pPr>
              <w:pStyle w:val="NoSpacing"/>
              <w:rPr>
                <w:b w:val="0"/>
                <w:sz w:val="20"/>
              </w:rPr>
            </w:pPr>
            <w:r w:rsidRPr="00DB7CAF">
              <w:rPr>
                <w:b w:val="0"/>
                <w:sz w:val="20"/>
              </w:rPr>
              <w:t>VTP Assessment Coordinator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19A3B71" w14:textId="6A8FB1F7" w:rsidR="00B53998" w:rsidRPr="00DB7CAF" w:rsidRDefault="00B53998" w:rsidP="00B53998">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Employed by </w:t>
            </w:r>
            <w:r w:rsidR="005A4C8C" w:rsidRPr="00DB7CAF">
              <w:rPr>
                <w:sz w:val="20"/>
              </w:rPr>
              <w:t>VTP</w:t>
            </w:r>
            <w:r w:rsidRPr="00DB7CAF">
              <w:rPr>
                <w:sz w:val="20"/>
              </w:rPr>
              <w:t xml:space="preserve"> - NTA sample position description available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FDE54C4" w14:textId="493FFF80"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4 years </w:t>
            </w:r>
            <w:r w:rsidR="0012786F" w:rsidRPr="00DB7CAF">
              <w:rPr>
                <w:sz w:val="20"/>
              </w:rPr>
              <w:t xml:space="preserve">relevant </w:t>
            </w:r>
            <w:r w:rsidRPr="00DB7CAF">
              <w:rPr>
                <w:sz w:val="20"/>
              </w:rPr>
              <w:t>work experience</w:t>
            </w:r>
            <w:r w:rsidR="0012786F" w:rsidRPr="00DB7CAF">
              <w:rPr>
                <w:sz w:val="20"/>
              </w:rPr>
              <w:t xml:space="preserve"> </w:t>
            </w:r>
          </w:p>
          <w:p w14:paraId="3739A951" w14:textId="77777777" w:rsidR="0012786F" w:rsidRPr="00DB7CAF" w:rsidRDefault="0012786F" w:rsidP="0016279E">
            <w:pPr>
              <w:pStyle w:val="NoSpacing"/>
              <w:cnfStyle w:val="000000000000" w:firstRow="0" w:lastRow="0" w:firstColumn="0" w:lastColumn="0" w:oddVBand="0" w:evenVBand="0" w:oddHBand="0" w:evenHBand="0" w:firstRowFirstColumn="0" w:firstRowLastColumn="0" w:lastRowFirstColumn="0" w:lastRowLastColumn="0"/>
              <w:rPr>
                <w:sz w:val="20"/>
              </w:rPr>
            </w:pPr>
          </w:p>
          <w:p w14:paraId="2C887F6A" w14:textId="07BF8CD1" w:rsidR="00B53998"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1 year leadership experience</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64E7145F" w14:textId="33D49089" w:rsidR="00B53998" w:rsidRPr="00DB7CAF" w:rsidRDefault="0016279E"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Attendance at NTA CPD sessions is 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00574CE" w14:textId="5E0E6B50" w:rsidR="00B53998" w:rsidRPr="00DB7CAF" w:rsidRDefault="00B53998" w:rsidP="00C13E4B">
            <w:pPr>
              <w:pStyle w:val="NoSpacing"/>
              <w:jc w:val="center"/>
              <w:cnfStyle w:val="000000000000" w:firstRow="0" w:lastRow="0" w:firstColumn="0" w:lastColumn="0" w:oddVBand="0" w:evenVBand="0" w:oddHBand="0" w:evenHBand="0" w:firstRowFirstColumn="0" w:firstRowLastColumn="0" w:lastRowFirstColumn="0" w:lastRowLastColumn="0"/>
              <w:rPr>
                <w:b/>
                <w:sz w:val="20"/>
              </w:rPr>
            </w:pPr>
            <w:r w:rsidRPr="00DB7CAF">
              <w:rPr>
                <w:b/>
                <w:sz w:val="20"/>
              </w:rPr>
              <w:sym w:font="Wingdings" w:char="F0FC"/>
            </w:r>
          </w:p>
        </w:tc>
      </w:tr>
      <w:tr w:rsidR="00CF2962" w:rsidRPr="00DB7CAF" w14:paraId="7E79C93A" w14:textId="77777777" w:rsidTr="00DB7CAF">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00A6DD" w14:textId="3A215DC5" w:rsidR="00B53998" w:rsidRPr="00DB7CAF" w:rsidRDefault="00B53998" w:rsidP="00C13E4B">
            <w:pPr>
              <w:pStyle w:val="NoSpacing"/>
              <w:rPr>
                <w:b w:val="0"/>
                <w:sz w:val="20"/>
              </w:rPr>
            </w:pPr>
            <w:r w:rsidRPr="00DB7CAF">
              <w:rPr>
                <w:b w:val="0"/>
                <w:sz w:val="20"/>
              </w:rPr>
              <w:t>Assessor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79E99" w14:textId="77777777" w:rsidR="00B53998" w:rsidRPr="00DB7CAF" w:rsidRDefault="00B53998" w:rsidP="00D81F13">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Vocational qualification </w:t>
            </w:r>
          </w:p>
          <w:p w14:paraId="770E33FD" w14:textId="5926FD35" w:rsidR="00B53998" w:rsidRPr="00DB7CAF" w:rsidRDefault="00B53998" w:rsidP="00D81F13">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Assessor training programme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E7B4BFA" w14:textId="3EBCCF3D" w:rsidR="00B53998" w:rsidRPr="00DB7CAF" w:rsidRDefault="008C4A3F" w:rsidP="00B53998">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w:t>
            </w:r>
            <w:r w:rsidR="00B53998" w:rsidRPr="00DB7CAF">
              <w:rPr>
                <w:sz w:val="20"/>
              </w:rPr>
              <w:t xml:space="preserve"> y</w:t>
            </w:r>
            <w:r w:rsidR="005A4C8C" w:rsidRPr="00DB7CAF">
              <w:rPr>
                <w:sz w:val="20"/>
              </w:rPr>
              <w:t>ea</w:t>
            </w:r>
            <w:r w:rsidR="00B53998" w:rsidRPr="00DB7CAF">
              <w:rPr>
                <w:sz w:val="20"/>
              </w:rPr>
              <w:t>rs</w:t>
            </w:r>
            <w:r w:rsidR="0012786F" w:rsidRPr="00DB7CAF">
              <w:rPr>
                <w:sz w:val="20"/>
              </w:rPr>
              <w:t xml:space="preserve"> relevant</w:t>
            </w:r>
            <w:r w:rsidR="00B53998" w:rsidRPr="00DB7CAF">
              <w:rPr>
                <w:sz w:val="20"/>
              </w:rPr>
              <w:t xml:space="preserve"> </w:t>
            </w:r>
            <w:r w:rsidRPr="00DB7CAF">
              <w:rPr>
                <w:sz w:val="20"/>
              </w:rPr>
              <w:t xml:space="preserve">work </w:t>
            </w:r>
            <w:r w:rsidR="00B53998" w:rsidRPr="00DB7CAF">
              <w:rPr>
                <w:sz w:val="20"/>
              </w:rPr>
              <w:t>experience</w:t>
            </w:r>
          </w:p>
          <w:p w14:paraId="34EE5BB0" w14:textId="6C673D83" w:rsidR="00B53998" w:rsidRPr="00DB7CAF" w:rsidRDefault="008C4A3F" w:rsidP="00B53998">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w:t>
            </w:r>
            <w:r w:rsidR="00B53998" w:rsidRPr="00DB7CAF">
              <w:rPr>
                <w:sz w:val="20"/>
              </w:rPr>
              <w:t xml:space="preserve"> assessments conducted under supervision</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76ED6A97" w14:textId="0B8CD5AF" w:rsidR="00B53998" w:rsidRPr="00DB7CAF" w:rsidRDefault="00B53998" w:rsidP="00D81F13">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1F2276" w14:textId="01F8A65F" w:rsidR="00B53998" w:rsidRPr="00DB7CAF" w:rsidRDefault="00B53998" w:rsidP="00C13E4B">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b/>
                <w:sz w:val="20"/>
              </w:rPr>
              <w:sym w:font="Wingdings" w:char="F0FC"/>
            </w:r>
          </w:p>
        </w:tc>
      </w:tr>
      <w:tr w:rsidR="00B07875" w:rsidRPr="00DB7CAF" w14:paraId="617D86DC" w14:textId="77777777" w:rsidTr="00DB7CAF">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B766" w14:textId="7F7747FD" w:rsidR="00B53998" w:rsidRPr="00DB7CAF" w:rsidRDefault="00DD6F15" w:rsidP="00C13E4B">
            <w:pPr>
              <w:pStyle w:val="NoSpacing"/>
              <w:rPr>
                <w:b w:val="0"/>
                <w:sz w:val="20"/>
              </w:rPr>
            </w:pPr>
            <w:r w:rsidRPr="00DB7CAF">
              <w:rPr>
                <w:b w:val="0"/>
                <w:sz w:val="20"/>
              </w:rPr>
              <w:t>Moderator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B77D" w14:textId="1E11B5B7" w:rsidR="0012786F" w:rsidRPr="00DB7CAF" w:rsidRDefault="00B53998" w:rsidP="00D81F13">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 xml:space="preserve">Must be a registered </w:t>
            </w:r>
            <w:r w:rsidR="00DD6F15" w:rsidRPr="00DB7CAF">
              <w:rPr>
                <w:sz w:val="20"/>
              </w:rPr>
              <w:t>A</w:t>
            </w:r>
            <w:r w:rsidRPr="00DB7CAF">
              <w:rPr>
                <w:sz w:val="20"/>
              </w:rPr>
              <w:t xml:space="preserve">ssessor </w:t>
            </w:r>
          </w:p>
          <w:p w14:paraId="787D0F3B" w14:textId="7E2A54CE" w:rsidR="00B53998" w:rsidRPr="00DB7CAF" w:rsidRDefault="00B53998" w:rsidP="00D81F13">
            <w:pPr>
              <w:pStyle w:val="NoSpacing"/>
              <w:cnfStyle w:val="000000000000" w:firstRow="0" w:lastRow="0" w:firstColumn="0" w:lastColumn="0" w:oddVBand="0" w:evenVBand="0" w:oddHBand="0" w:evenHBand="0" w:firstRowFirstColumn="0" w:firstRowLastColumn="0" w:lastRowFirstColumn="0" w:lastRowLastColumn="0"/>
              <w:rPr>
                <w:sz w:val="20"/>
              </w:rPr>
            </w:pPr>
          </w:p>
          <w:p w14:paraId="586D8B4F" w14:textId="2875012D" w:rsidR="00B53998" w:rsidRPr="00DB7CAF" w:rsidRDefault="00DD6F15" w:rsidP="00D81F13">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Moderator</w:t>
            </w:r>
            <w:r w:rsidR="00B53998" w:rsidRPr="00DB7CAF">
              <w:rPr>
                <w:sz w:val="20"/>
              </w:rPr>
              <w:t xml:space="preserve"> training programme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7603B8" w14:textId="53E65105" w:rsidR="008C4A3F" w:rsidRPr="00DB7CAF" w:rsidRDefault="00B53998" w:rsidP="00B53998">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 y</w:t>
            </w:r>
            <w:r w:rsidR="005A4C8C" w:rsidRPr="00DB7CAF">
              <w:rPr>
                <w:sz w:val="20"/>
              </w:rPr>
              <w:t>ea</w:t>
            </w:r>
            <w:r w:rsidRPr="00DB7CAF">
              <w:rPr>
                <w:sz w:val="20"/>
              </w:rPr>
              <w:t xml:space="preserve">rs </w:t>
            </w:r>
            <w:r w:rsidR="008C4A3F" w:rsidRPr="00DB7CAF">
              <w:rPr>
                <w:sz w:val="20"/>
              </w:rPr>
              <w:t>relevant work experience</w:t>
            </w:r>
          </w:p>
          <w:p w14:paraId="3751B62F" w14:textId="4FAFA913" w:rsidR="00B53998" w:rsidRPr="00DB7CAF" w:rsidRDefault="008C4A3F" w:rsidP="008C4A3F">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 assessments conducted under supervision</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4BEF" w14:textId="374042DC" w:rsidR="00B53998" w:rsidRPr="00DB7CAF" w:rsidRDefault="00B53998" w:rsidP="00D81F13">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1C01CB" w14:textId="54832785" w:rsidR="00B53998" w:rsidRPr="00DB7CAF" w:rsidRDefault="00B53998" w:rsidP="00C13E4B">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b/>
                <w:sz w:val="20"/>
              </w:rPr>
              <w:sym w:font="Wingdings" w:char="F0FC"/>
            </w:r>
          </w:p>
        </w:tc>
      </w:tr>
      <w:tr w:rsidR="00B07875" w:rsidRPr="00DB7CAF" w14:paraId="563EAE3B" w14:textId="77777777" w:rsidTr="00DB7CAF">
        <w:trPr>
          <w:trHeight w:val="108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AB9604" w14:textId="667984CE" w:rsidR="0016279E" w:rsidRPr="00DB7CAF" w:rsidRDefault="0016279E" w:rsidP="0016279E">
            <w:pPr>
              <w:pStyle w:val="NoSpacing"/>
              <w:rPr>
                <w:b w:val="0"/>
                <w:sz w:val="20"/>
              </w:rPr>
            </w:pPr>
            <w:r w:rsidRPr="00DB7CAF">
              <w:rPr>
                <w:b w:val="0"/>
                <w:sz w:val="20"/>
              </w:rPr>
              <w:t xml:space="preserve">Verifier (NTA)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16DB40" w14:textId="77777777"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Formal position with NTA - position description available</w:t>
            </w:r>
          </w:p>
          <w:p w14:paraId="02E0EB3E" w14:textId="09AD6326"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ISC / SACC approval</w:t>
            </w:r>
          </w:p>
          <w:p w14:paraId="7CA6E719" w14:textId="5BE6204F" w:rsidR="0016279E" w:rsidRPr="00DB7CAF" w:rsidRDefault="0016279E" w:rsidP="0016279E">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Verifier training programme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C25F77" w14:textId="38F876FC" w:rsidR="0016279E" w:rsidRPr="00DB7CAF" w:rsidRDefault="003F4006" w:rsidP="003F4006">
            <w:pPr>
              <w:pStyle w:val="NoSpacing"/>
              <w:cnfStyle w:val="000000000000" w:firstRow="0" w:lastRow="0" w:firstColumn="0" w:lastColumn="0" w:oddVBand="0" w:evenVBand="0" w:oddHBand="0" w:evenHBand="0" w:firstRowFirstColumn="0" w:firstRowLastColumn="0" w:lastRowFirstColumn="0" w:lastRowLastColumn="0"/>
              <w:rPr>
                <w:sz w:val="20"/>
              </w:rPr>
            </w:pPr>
            <w:r w:rsidRPr="00DB7CAF">
              <w:rPr>
                <w:sz w:val="20"/>
              </w:rPr>
              <w:t>3</w:t>
            </w:r>
            <w:r w:rsidR="0016279E" w:rsidRPr="00DB7CAF">
              <w:rPr>
                <w:sz w:val="20"/>
              </w:rPr>
              <w:t xml:space="preserve"> years </w:t>
            </w:r>
            <w:r w:rsidRPr="00DB7CAF">
              <w:rPr>
                <w:sz w:val="20"/>
              </w:rPr>
              <w:t xml:space="preserve">relevant </w:t>
            </w:r>
            <w:r w:rsidR="0016279E" w:rsidRPr="00DB7CAF">
              <w:rPr>
                <w:sz w:val="20"/>
              </w:rPr>
              <w:t>experience</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29FCAD82" w14:textId="06CBCD84" w:rsidR="0016279E" w:rsidRPr="00DB7CAF" w:rsidRDefault="0016279E"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Attendance at internal NTA training is 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D991EC7" w14:textId="68C6CA9E" w:rsidR="0016279E" w:rsidRPr="00DB7CAF" w:rsidRDefault="0016279E"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b/>
                <w:sz w:val="20"/>
              </w:rPr>
              <w:sym w:font="Wingdings" w:char="F0FC"/>
            </w:r>
          </w:p>
        </w:tc>
      </w:tr>
      <w:tr w:rsidR="00AC4F80" w:rsidRPr="00DB7CAF" w14:paraId="08A45680" w14:textId="77777777" w:rsidTr="00DB7CAF">
        <w:trPr>
          <w:trHeight w:val="63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83CA" w14:textId="3DBEEB39" w:rsidR="00AC4F80" w:rsidRPr="00DB7CAF" w:rsidRDefault="00DD6F15" w:rsidP="0016279E">
            <w:pPr>
              <w:pStyle w:val="NoSpacing"/>
              <w:rPr>
                <w:b w:val="0"/>
                <w:sz w:val="20"/>
              </w:rPr>
            </w:pPr>
            <w:r w:rsidRPr="00DB7CAF">
              <w:rPr>
                <w:b w:val="0"/>
                <w:sz w:val="20"/>
              </w:rPr>
              <w:t>Invigilator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0A1C5" w14:textId="24025BF5" w:rsidR="00AC4F80" w:rsidRPr="00DB7CAF" w:rsidRDefault="00DD6F15" w:rsidP="00B07875">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B7CAF">
              <w:rPr>
                <w:sz w:val="20"/>
                <w:szCs w:val="20"/>
              </w:rPr>
              <w:t xml:space="preserve">Must be trained in the conduct of theory / knowledge assessments based on VTP and NTA rules and guidelines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ABDB0" w14:textId="098E991A" w:rsidR="00AC4F80" w:rsidRPr="00DB7CAF" w:rsidRDefault="00DD6F15" w:rsidP="00B07875">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N/A</w:t>
            </w:r>
          </w:p>
        </w:tc>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2BC87B" w14:textId="075CA3F6" w:rsidR="00AC4F80" w:rsidRPr="00DB7CAF" w:rsidRDefault="00B07875" w:rsidP="0016279E">
            <w:pPr>
              <w:pStyle w:val="NoSpacing"/>
              <w:jc w:val="center"/>
              <w:cnfStyle w:val="000000000000" w:firstRow="0" w:lastRow="0" w:firstColumn="0" w:lastColumn="0" w:oddVBand="0" w:evenVBand="0" w:oddHBand="0" w:evenHBand="0" w:firstRowFirstColumn="0" w:firstRowLastColumn="0" w:lastRowFirstColumn="0" w:lastRowLastColumn="0"/>
              <w:rPr>
                <w:sz w:val="20"/>
              </w:rPr>
            </w:pPr>
            <w:r w:rsidRPr="00DB7CAF">
              <w:rPr>
                <w:sz w:val="20"/>
              </w:rPr>
              <w:t>Attendance at NTA CPD sessions is mandatory</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B6CB5C" w14:textId="2288FED6" w:rsidR="00AC4F80" w:rsidRPr="00DB7CAF" w:rsidRDefault="00DD6F15" w:rsidP="0016279E">
            <w:pPr>
              <w:pStyle w:val="NoSpacing"/>
              <w:jc w:val="center"/>
              <w:cnfStyle w:val="000000000000" w:firstRow="0" w:lastRow="0" w:firstColumn="0" w:lastColumn="0" w:oddVBand="0" w:evenVBand="0" w:oddHBand="0" w:evenHBand="0" w:firstRowFirstColumn="0" w:firstRowLastColumn="0" w:lastRowFirstColumn="0" w:lastRowLastColumn="0"/>
              <w:rPr>
                <w:b/>
                <w:sz w:val="20"/>
              </w:rPr>
            </w:pPr>
            <w:r w:rsidRPr="00DB7CAF">
              <w:rPr>
                <w:b/>
                <w:sz w:val="20"/>
              </w:rPr>
              <w:sym w:font="Wingdings" w:char="F0FC"/>
            </w:r>
          </w:p>
        </w:tc>
      </w:tr>
    </w:tbl>
    <w:p w14:paraId="3650BC3E" w14:textId="77777777" w:rsidR="007D30A0" w:rsidRPr="00DB7CAF" w:rsidRDefault="007D30A0" w:rsidP="00FA052E"/>
    <w:p w14:paraId="34D1A217" w14:textId="1C446256" w:rsidR="00F10F6D" w:rsidRDefault="00FA052E" w:rsidP="00DB7CAF">
      <w:pPr>
        <w:shd w:val="clear" w:color="auto" w:fill="FFFFFF" w:themeFill="background1"/>
      </w:pPr>
      <w:r w:rsidRPr="00DB7CAF">
        <w:t xml:space="preserve">The following sections provide more detailed </w:t>
      </w:r>
      <w:r w:rsidR="00F10F6D" w:rsidRPr="00DB7CAF">
        <w:t>guidance about the registration requirements and the</w:t>
      </w:r>
      <w:r w:rsidR="00F10F6D">
        <w:t xml:space="preserve"> roles and responsibilities of different </w:t>
      </w:r>
      <w:r w:rsidR="008C4A3F">
        <w:t xml:space="preserve">TVET </w:t>
      </w:r>
      <w:r w:rsidR="00DD6F15">
        <w:t>Assessment Practitioner</w:t>
      </w:r>
      <w:r w:rsidR="00F10F6D">
        <w:t xml:space="preserve">s involved in assessment and certification </w:t>
      </w:r>
      <w:r w:rsidR="00071CFF">
        <w:t>processes</w:t>
      </w:r>
      <w:r w:rsidR="00F10F6D">
        <w:t>.</w:t>
      </w:r>
    </w:p>
    <w:p w14:paraId="60689848" w14:textId="4D10D156" w:rsidR="004B5CBC" w:rsidRDefault="004B5CBC" w:rsidP="004B5CBC">
      <w:r>
        <w:br w:type="page"/>
      </w:r>
    </w:p>
    <w:p w14:paraId="5D1FB445" w14:textId="34C00F56" w:rsidR="00B20B19" w:rsidRPr="00692328" w:rsidRDefault="006A68DB" w:rsidP="00AC3352">
      <w:pPr>
        <w:pStyle w:val="Heading1"/>
        <w:ind w:left="426"/>
      </w:pPr>
      <w:bookmarkStart w:id="12" w:name="_Toc338865048"/>
      <w:r>
        <w:lastRenderedPageBreak/>
        <w:t>ASSESSMENT DESIGNERS</w:t>
      </w:r>
      <w:bookmarkEnd w:id="12"/>
    </w:p>
    <w:p w14:paraId="1AD54934" w14:textId="5E0E8597" w:rsidR="00823C8B" w:rsidRDefault="00823C8B" w:rsidP="00B20B19">
      <w:pPr>
        <w:spacing w:before="120"/>
      </w:pPr>
      <w:r>
        <w:t xml:space="preserve">Registered </w:t>
      </w:r>
      <w:r w:rsidR="00DD6F15">
        <w:t>A</w:t>
      </w:r>
      <w:r>
        <w:t xml:space="preserve">ssessment </w:t>
      </w:r>
      <w:r w:rsidR="00DD6F15">
        <w:t>D</w:t>
      </w:r>
      <w:r>
        <w:t xml:space="preserve">esigners prepare assessment materials to be used in assessments leading to NQF qualifications and awards overseen by the NTA. </w:t>
      </w:r>
    </w:p>
    <w:p w14:paraId="6496284C" w14:textId="03660F6F" w:rsidR="000724AA" w:rsidRDefault="000724AA" w:rsidP="00B20B19">
      <w:pPr>
        <w:spacing w:before="120"/>
      </w:pPr>
      <w:r>
        <w:t xml:space="preserve">Assessment materials </w:t>
      </w:r>
      <w:r w:rsidR="00B20B19">
        <w:t>include</w:t>
      </w:r>
      <w:r>
        <w:t>:</w:t>
      </w:r>
    </w:p>
    <w:p w14:paraId="0519C4BA" w14:textId="74E62DE3" w:rsidR="000724AA" w:rsidRDefault="00B20B19" w:rsidP="00D756D9">
      <w:pPr>
        <w:pStyle w:val="ListParagraph"/>
        <w:numPr>
          <w:ilvl w:val="0"/>
          <w:numId w:val="12"/>
        </w:numPr>
      </w:pPr>
      <w:r>
        <w:t xml:space="preserve">the </w:t>
      </w:r>
      <w:r w:rsidR="000724AA">
        <w:t xml:space="preserve">assessment </w:t>
      </w:r>
      <w:r>
        <w:t xml:space="preserve">task to be completed </w:t>
      </w:r>
      <w:r w:rsidR="000724AA">
        <w:t>which may include but is not limited to:</w:t>
      </w:r>
    </w:p>
    <w:p w14:paraId="4372B32D" w14:textId="5A57364D" w:rsidR="000724AA" w:rsidRDefault="000724AA" w:rsidP="00D756D9">
      <w:pPr>
        <w:pStyle w:val="ListParagraph"/>
        <w:numPr>
          <w:ilvl w:val="1"/>
          <w:numId w:val="12"/>
        </w:numPr>
      </w:pPr>
      <w:r>
        <w:t>production of an item/product</w:t>
      </w:r>
    </w:p>
    <w:p w14:paraId="2FD8D84D" w14:textId="2CEEC9C1" w:rsidR="002466BC" w:rsidRDefault="002466BC" w:rsidP="00D756D9">
      <w:pPr>
        <w:pStyle w:val="ListParagraph"/>
        <w:numPr>
          <w:ilvl w:val="1"/>
          <w:numId w:val="12"/>
        </w:numPr>
      </w:pPr>
      <w:r>
        <w:t>provision of a service</w:t>
      </w:r>
    </w:p>
    <w:p w14:paraId="24A85378" w14:textId="02EC052C" w:rsidR="000724AA" w:rsidRDefault="000724AA" w:rsidP="00D756D9">
      <w:pPr>
        <w:pStyle w:val="ListParagraph"/>
        <w:numPr>
          <w:ilvl w:val="1"/>
          <w:numId w:val="12"/>
        </w:numPr>
      </w:pPr>
      <w:r>
        <w:t>following a process</w:t>
      </w:r>
    </w:p>
    <w:p w14:paraId="6896F96F" w14:textId="22A126F8" w:rsidR="000724AA" w:rsidRDefault="000724AA" w:rsidP="00D756D9">
      <w:pPr>
        <w:pStyle w:val="ListParagraph"/>
        <w:numPr>
          <w:ilvl w:val="1"/>
          <w:numId w:val="12"/>
        </w:numPr>
      </w:pPr>
      <w:r>
        <w:t>answering written or oral questions (theory / knowledge focus)</w:t>
      </w:r>
    </w:p>
    <w:p w14:paraId="48F2B89C" w14:textId="5FBECB66" w:rsidR="000724AA" w:rsidRDefault="000724AA" w:rsidP="00D756D9">
      <w:pPr>
        <w:pStyle w:val="ListParagraph"/>
        <w:numPr>
          <w:ilvl w:val="1"/>
          <w:numId w:val="12"/>
        </w:numPr>
      </w:pPr>
      <w:r>
        <w:t xml:space="preserve">completing a project involving </w:t>
      </w:r>
      <w:r w:rsidR="002466BC">
        <w:t xml:space="preserve">an </w:t>
      </w:r>
      <w:r>
        <w:t xml:space="preserve">integrated task </w:t>
      </w:r>
    </w:p>
    <w:p w14:paraId="6D6FB3A1" w14:textId="4C749881" w:rsidR="000724AA" w:rsidRDefault="00B20B19" w:rsidP="00D756D9">
      <w:pPr>
        <w:pStyle w:val="ListParagraph"/>
        <w:numPr>
          <w:ilvl w:val="0"/>
          <w:numId w:val="12"/>
        </w:numPr>
        <w:spacing w:before="120"/>
      </w:pPr>
      <w:r>
        <w:t xml:space="preserve">the instructions to </w:t>
      </w:r>
      <w:r w:rsidR="00DD6F15">
        <w:t>Candidate</w:t>
      </w:r>
      <w:r>
        <w:t xml:space="preserve">s and </w:t>
      </w:r>
      <w:r w:rsidR="00B07875">
        <w:t>A</w:t>
      </w:r>
      <w:r>
        <w:t>ssessors</w:t>
      </w:r>
      <w:r w:rsidR="000724AA">
        <w:t xml:space="preserve"> – these provide clear guidance about how to </w:t>
      </w:r>
      <w:r w:rsidR="002466BC">
        <w:t xml:space="preserve">conduct and </w:t>
      </w:r>
      <w:r w:rsidR="000724AA">
        <w:t>undertake the assessment</w:t>
      </w:r>
    </w:p>
    <w:p w14:paraId="6461937C" w14:textId="300B5C83" w:rsidR="000724AA" w:rsidRDefault="000724AA" w:rsidP="00D756D9">
      <w:pPr>
        <w:pStyle w:val="ListParagraph"/>
        <w:numPr>
          <w:ilvl w:val="0"/>
          <w:numId w:val="12"/>
        </w:numPr>
        <w:spacing w:before="120"/>
      </w:pPr>
      <w:r>
        <w:t xml:space="preserve">recording sheets for the </w:t>
      </w:r>
      <w:r w:rsidR="00DD6F15">
        <w:t>Candidate</w:t>
      </w:r>
      <w:r>
        <w:t xml:space="preserve"> and /or </w:t>
      </w:r>
      <w:r w:rsidR="00B07875">
        <w:t>A</w:t>
      </w:r>
      <w:r>
        <w:t>ssessors</w:t>
      </w:r>
    </w:p>
    <w:p w14:paraId="4E5E3C3E" w14:textId="77777777" w:rsidR="000724AA" w:rsidRDefault="000724AA" w:rsidP="00D756D9">
      <w:pPr>
        <w:pStyle w:val="ListParagraph"/>
        <w:numPr>
          <w:ilvl w:val="0"/>
          <w:numId w:val="12"/>
        </w:numPr>
        <w:spacing w:before="120"/>
      </w:pPr>
      <w:r>
        <w:t>marking guides and/or model answers</w:t>
      </w:r>
    </w:p>
    <w:p w14:paraId="1A78B01B" w14:textId="18C9FCD7" w:rsidR="000724AA" w:rsidRDefault="000724AA" w:rsidP="00D756D9">
      <w:pPr>
        <w:pStyle w:val="ListParagraph"/>
        <w:numPr>
          <w:ilvl w:val="0"/>
          <w:numId w:val="12"/>
        </w:numPr>
        <w:spacing w:before="120"/>
      </w:pPr>
      <w:proofErr w:type="gramStart"/>
      <w:r>
        <w:t>other</w:t>
      </w:r>
      <w:proofErr w:type="gramEnd"/>
      <w:r>
        <w:t xml:space="preserve"> supporting materials as required</w:t>
      </w:r>
      <w:r w:rsidR="00B20B19">
        <w:t xml:space="preserve">. </w:t>
      </w:r>
    </w:p>
    <w:p w14:paraId="2453A4F1" w14:textId="0F8E0C18" w:rsidR="00B20B19" w:rsidRDefault="000724AA" w:rsidP="000724AA">
      <w:pPr>
        <w:spacing w:before="120"/>
      </w:pPr>
      <w:r>
        <w:t xml:space="preserve">Assessment materials may be used for conducting </w:t>
      </w:r>
      <w:r w:rsidR="005A4C8C">
        <w:t>formative</w:t>
      </w:r>
      <w:r w:rsidR="00B20B19">
        <w:t xml:space="preserve"> and </w:t>
      </w:r>
      <w:r w:rsidR="005A4C8C">
        <w:t>summative</w:t>
      </w:r>
      <w:r w:rsidR="00B20B19">
        <w:t xml:space="preserve"> assessment.</w:t>
      </w:r>
    </w:p>
    <w:tbl>
      <w:tblPr>
        <w:tblStyle w:val="TableGrid"/>
        <w:tblW w:w="0" w:type="auto"/>
        <w:tblLook w:val="04A0" w:firstRow="1" w:lastRow="0" w:firstColumn="1" w:lastColumn="0" w:noHBand="0" w:noVBand="1"/>
      </w:tblPr>
      <w:tblGrid>
        <w:gridCol w:w="4625"/>
        <w:gridCol w:w="4617"/>
      </w:tblGrid>
      <w:tr w:rsidR="00823C8B" w:rsidRPr="00A84393" w14:paraId="0A2CA603" w14:textId="77777777" w:rsidTr="00DB7CAF">
        <w:tc>
          <w:tcPr>
            <w:tcW w:w="4704" w:type="dxa"/>
            <w:shd w:val="clear" w:color="auto" w:fill="F2F2F2" w:themeFill="background1" w:themeFillShade="F2"/>
          </w:tcPr>
          <w:p w14:paraId="7D0A1D3E" w14:textId="7A382654" w:rsidR="00823C8B" w:rsidRPr="00A84393" w:rsidRDefault="00823C8B" w:rsidP="00C02235">
            <w:pPr>
              <w:spacing w:before="120" w:after="120"/>
              <w:rPr>
                <w:b/>
                <w:sz w:val="20"/>
                <w:szCs w:val="20"/>
              </w:rPr>
            </w:pPr>
            <w:r w:rsidRPr="00A84393">
              <w:rPr>
                <w:b/>
                <w:sz w:val="20"/>
                <w:szCs w:val="20"/>
              </w:rPr>
              <w:t>Formative –</w:t>
            </w:r>
            <w:r w:rsidR="00DD6F15">
              <w:rPr>
                <w:b/>
                <w:sz w:val="20"/>
                <w:szCs w:val="20"/>
              </w:rPr>
              <w:t xml:space="preserve"> </w:t>
            </w:r>
            <w:r w:rsidR="00C02235" w:rsidRPr="00C02235">
              <w:rPr>
                <w:sz w:val="20"/>
                <w:szCs w:val="20"/>
              </w:rPr>
              <w:t>used for a range of purposes within TVET assessment</w:t>
            </w:r>
            <w:r w:rsidR="00C02235" w:rsidRPr="00A84393">
              <w:rPr>
                <w:b/>
                <w:sz w:val="20"/>
                <w:szCs w:val="20"/>
              </w:rPr>
              <w:t xml:space="preserve"> </w:t>
            </w:r>
          </w:p>
        </w:tc>
        <w:tc>
          <w:tcPr>
            <w:tcW w:w="4704" w:type="dxa"/>
            <w:shd w:val="clear" w:color="auto" w:fill="F2F2F2" w:themeFill="background1" w:themeFillShade="F2"/>
          </w:tcPr>
          <w:p w14:paraId="0810DE4B" w14:textId="562B9290" w:rsidR="00823C8B" w:rsidRPr="00A84393" w:rsidRDefault="00823C8B" w:rsidP="00C02235">
            <w:pPr>
              <w:spacing w:before="120" w:after="120"/>
              <w:rPr>
                <w:b/>
                <w:sz w:val="20"/>
                <w:szCs w:val="20"/>
              </w:rPr>
            </w:pPr>
            <w:r w:rsidRPr="00A84393">
              <w:rPr>
                <w:b/>
                <w:sz w:val="20"/>
                <w:szCs w:val="20"/>
              </w:rPr>
              <w:t xml:space="preserve">Summative – </w:t>
            </w:r>
            <w:r w:rsidRPr="00C02235">
              <w:rPr>
                <w:sz w:val="20"/>
                <w:szCs w:val="20"/>
              </w:rPr>
              <w:t>used in assessments leading t</w:t>
            </w:r>
            <w:r w:rsidR="00C02235" w:rsidRPr="00C02235">
              <w:rPr>
                <w:sz w:val="20"/>
                <w:szCs w:val="20"/>
              </w:rPr>
              <w:t xml:space="preserve">o </w:t>
            </w:r>
            <w:r w:rsidR="00C02235">
              <w:rPr>
                <w:sz w:val="20"/>
                <w:szCs w:val="20"/>
              </w:rPr>
              <w:t>NQF</w:t>
            </w:r>
            <w:r w:rsidR="00C02235" w:rsidRPr="00C02235">
              <w:rPr>
                <w:sz w:val="20"/>
                <w:szCs w:val="20"/>
              </w:rPr>
              <w:t xml:space="preserve"> qualification</w:t>
            </w:r>
            <w:r w:rsidR="00C02235">
              <w:rPr>
                <w:sz w:val="20"/>
                <w:szCs w:val="20"/>
              </w:rPr>
              <w:t>s and awards</w:t>
            </w:r>
          </w:p>
        </w:tc>
      </w:tr>
      <w:tr w:rsidR="00823C8B" w:rsidRPr="00A84393" w14:paraId="519933BF" w14:textId="77777777" w:rsidTr="00F118AB">
        <w:tc>
          <w:tcPr>
            <w:tcW w:w="4704" w:type="dxa"/>
          </w:tcPr>
          <w:p w14:paraId="14A987BF" w14:textId="242A85CC" w:rsidR="00823C8B" w:rsidRPr="00823C8B" w:rsidRDefault="00823C8B" w:rsidP="00D756D9">
            <w:pPr>
              <w:pStyle w:val="ListParagraph"/>
              <w:numPr>
                <w:ilvl w:val="0"/>
                <w:numId w:val="27"/>
              </w:numPr>
              <w:spacing w:before="80" w:after="80" w:line="240" w:lineRule="atLeast"/>
              <w:ind w:left="459" w:hanging="357"/>
              <w:contextualSpacing w:val="0"/>
              <w:rPr>
                <w:sz w:val="20"/>
                <w:szCs w:val="20"/>
              </w:rPr>
            </w:pPr>
            <w:r w:rsidRPr="00823C8B">
              <w:rPr>
                <w:sz w:val="20"/>
                <w:szCs w:val="20"/>
              </w:rPr>
              <w:t>provide feedback to learners on areas of strength and areas that need improvement</w:t>
            </w:r>
            <w:r w:rsidR="00C02235">
              <w:rPr>
                <w:sz w:val="20"/>
                <w:szCs w:val="20"/>
              </w:rPr>
              <w:t xml:space="preserve"> - </w:t>
            </w:r>
            <w:r w:rsidRPr="00823C8B">
              <w:rPr>
                <w:sz w:val="20"/>
                <w:szCs w:val="20"/>
              </w:rPr>
              <w:t xml:space="preserve">an essential </w:t>
            </w:r>
            <w:r w:rsidR="002466BC">
              <w:rPr>
                <w:sz w:val="20"/>
                <w:szCs w:val="20"/>
              </w:rPr>
              <w:t xml:space="preserve">and integral </w:t>
            </w:r>
            <w:r w:rsidRPr="00823C8B">
              <w:rPr>
                <w:sz w:val="20"/>
                <w:szCs w:val="20"/>
              </w:rPr>
              <w:t>feature of the learning process</w:t>
            </w:r>
          </w:p>
          <w:p w14:paraId="46C95CAA" w14:textId="77777777" w:rsidR="00823C8B" w:rsidRPr="00823C8B" w:rsidRDefault="00823C8B" w:rsidP="00D756D9">
            <w:pPr>
              <w:pStyle w:val="ListParagraph"/>
              <w:numPr>
                <w:ilvl w:val="0"/>
                <w:numId w:val="27"/>
              </w:numPr>
              <w:spacing w:before="80" w:after="80" w:line="240" w:lineRule="atLeast"/>
              <w:ind w:left="459" w:hanging="357"/>
              <w:contextualSpacing w:val="0"/>
              <w:rPr>
                <w:sz w:val="20"/>
                <w:szCs w:val="20"/>
              </w:rPr>
            </w:pPr>
            <w:r w:rsidRPr="00823C8B">
              <w:rPr>
                <w:sz w:val="20"/>
                <w:szCs w:val="20"/>
              </w:rPr>
              <w:t xml:space="preserve">determine assessment readiness for the final/summative assessment </w:t>
            </w:r>
          </w:p>
          <w:p w14:paraId="36968006" w14:textId="41C39B9E" w:rsidR="00823C8B" w:rsidRPr="00823C8B" w:rsidRDefault="00C02235" w:rsidP="00D756D9">
            <w:pPr>
              <w:pStyle w:val="ListParagraph"/>
              <w:numPr>
                <w:ilvl w:val="0"/>
                <w:numId w:val="27"/>
              </w:numPr>
              <w:spacing w:before="80" w:after="80" w:line="240" w:lineRule="atLeast"/>
              <w:ind w:left="459" w:hanging="357"/>
              <w:contextualSpacing w:val="0"/>
              <w:rPr>
                <w:sz w:val="20"/>
                <w:szCs w:val="20"/>
              </w:rPr>
            </w:pPr>
            <w:proofErr w:type="gramStart"/>
            <w:r>
              <w:rPr>
                <w:sz w:val="20"/>
                <w:szCs w:val="20"/>
              </w:rPr>
              <w:t>may</w:t>
            </w:r>
            <w:proofErr w:type="gramEnd"/>
            <w:r>
              <w:rPr>
                <w:sz w:val="20"/>
                <w:szCs w:val="20"/>
              </w:rPr>
              <w:t xml:space="preserve"> </w:t>
            </w:r>
            <w:r w:rsidR="00823C8B" w:rsidRPr="00823C8B">
              <w:rPr>
                <w:sz w:val="20"/>
                <w:szCs w:val="20"/>
              </w:rPr>
              <w:t xml:space="preserve">contribute to the overall outcome leading to the award of a qualification e.g. some TVET qualifications maybe obtained based on the achievement of both internal and final (summative/external) assessments that have been weighted by qualification developers. </w:t>
            </w:r>
          </w:p>
        </w:tc>
        <w:tc>
          <w:tcPr>
            <w:tcW w:w="4704" w:type="dxa"/>
          </w:tcPr>
          <w:p w14:paraId="513DDC29" w14:textId="65D7AC98" w:rsidR="00823C8B" w:rsidRPr="00823C8B" w:rsidRDefault="00823C8B" w:rsidP="00D756D9">
            <w:pPr>
              <w:pStyle w:val="ListParagraph"/>
              <w:numPr>
                <w:ilvl w:val="0"/>
                <w:numId w:val="27"/>
              </w:numPr>
              <w:spacing w:before="80" w:after="80" w:line="240" w:lineRule="atLeast"/>
              <w:ind w:left="459" w:hanging="357"/>
              <w:contextualSpacing w:val="0"/>
              <w:rPr>
                <w:sz w:val="20"/>
                <w:szCs w:val="20"/>
              </w:rPr>
            </w:pPr>
            <w:r w:rsidRPr="00823C8B">
              <w:rPr>
                <w:sz w:val="20"/>
                <w:szCs w:val="20"/>
              </w:rPr>
              <w:t>designed to collect evidence that meets the relevant unit standards or qualification</w:t>
            </w:r>
          </w:p>
          <w:p w14:paraId="4D33E317" w14:textId="77777777" w:rsidR="00823C8B" w:rsidRPr="00823C8B" w:rsidRDefault="00823C8B" w:rsidP="00D756D9">
            <w:pPr>
              <w:pStyle w:val="ListParagraph"/>
              <w:numPr>
                <w:ilvl w:val="0"/>
                <w:numId w:val="27"/>
              </w:numPr>
              <w:spacing w:before="80" w:after="80" w:line="240" w:lineRule="atLeast"/>
              <w:ind w:left="459" w:hanging="357"/>
              <w:contextualSpacing w:val="0"/>
              <w:rPr>
                <w:sz w:val="20"/>
                <w:szCs w:val="20"/>
              </w:rPr>
            </w:pPr>
            <w:r w:rsidRPr="00823C8B">
              <w:rPr>
                <w:sz w:val="20"/>
                <w:szCs w:val="20"/>
              </w:rPr>
              <w:t>cover both theory/knowledge and practical aspects of the unit standard or qualification</w:t>
            </w:r>
          </w:p>
          <w:p w14:paraId="5A9BCD29" w14:textId="376A2973" w:rsidR="00823C8B" w:rsidRPr="00823C8B" w:rsidRDefault="00823C8B" w:rsidP="00D756D9">
            <w:pPr>
              <w:pStyle w:val="ListParagraph"/>
              <w:numPr>
                <w:ilvl w:val="0"/>
                <w:numId w:val="27"/>
              </w:numPr>
              <w:spacing w:before="80" w:after="80" w:line="240" w:lineRule="atLeast"/>
              <w:ind w:left="459" w:hanging="357"/>
              <w:contextualSpacing w:val="0"/>
              <w:rPr>
                <w:sz w:val="20"/>
                <w:szCs w:val="20"/>
              </w:rPr>
            </w:pPr>
            <w:r w:rsidRPr="00823C8B">
              <w:rPr>
                <w:sz w:val="20"/>
                <w:szCs w:val="20"/>
              </w:rPr>
              <w:t xml:space="preserve">developed by NTA registered </w:t>
            </w:r>
            <w:r w:rsidR="00DD6F15">
              <w:rPr>
                <w:sz w:val="20"/>
                <w:szCs w:val="20"/>
              </w:rPr>
              <w:t>A</w:t>
            </w:r>
            <w:r w:rsidRPr="00823C8B">
              <w:rPr>
                <w:sz w:val="20"/>
                <w:szCs w:val="20"/>
              </w:rPr>
              <w:t xml:space="preserve">ssessment </w:t>
            </w:r>
            <w:r w:rsidR="00DD6F15">
              <w:rPr>
                <w:sz w:val="20"/>
                <w:szCs w:val="20"/>
              </w:rPr>
              <w:t>D</w:t>
            </w:r>
            <w:r w:rsidRPr="00823C8B">
              <w:rPr>
                <w:sz w:val="20"/>
                <w:szCs w:val="20"/>
              </w:rPr>
              <w:t xml:space="preserve">esigners in conjunction with </w:t>
            </w:r>
            <w:r w:rsidR="00DD6F15">
              <w:rPr>
                <w:sz w:val="20"/>
                <w:szCs w:val="20"/>
              </w:rPr>
              <w:t>S</w:t>
            </w:r>
            <w:r w:rsidRPr="00823C8B">
              <w:rPr>
                <w:sz w:val="20"/>
                <w:szCs w:val="20"/>
              </w:rPr>
              <w:t xml:space="preserve">ubject </w:t>
            </w:r>
            <w:r w:rsidR="00DD6F15">
              <w:rPr>
                <w:sz w:val="20"/>
                <w:szCs w:val="20"/>
              </w:rPr>
              <w:t>M</w:t>
            </w:r>
            <w:r w:rsidRPr="00823C8B">
              <w:rPr>
                <w:sz w:val="20"/>
                <w:szCs w:val="20"/>
              </w:rPr>
              <w:t xml:space="preserve">atter </w:t>
            </w:r>
            <w:r w:rsidR="00DD6F15">
              <w:rPr>
                <w:sz w:val="20"/>
                <w:szCs w:val="20"/>
              </w:rPr>
              <w:t>E</w:t>
            </w:r>
            <w:r w:rsidRPr="00823C8B">
              <w:rPr>
                <w:sz w:val="20"/>
                <w:szCs w:val="20"/>
              </w:rPr>
              <w:t>xperts and/or other designated personnel with the required expertise</w:t>
            </w:r>
          </w:p>
          <w:p w14:paraId="216F9AFA" w14:textId="64EAD904" w:rsidR="00823C8B" w:rsidRPr="00823C8B" w:rsidRDefault="00823C8B" w:rsidP="00BC5F7D">
            <w:pPr>
              <w:pStyle w:val="ListParagraph"/>
              <w:numPr>
                <w:ilvl w:val="0"/>
                <w:numId w:val="27"/>
              </w:numPr>
              <w:spacing w:before="80" w:after="80" w:line="240" w:lineRule="atLeast"/>
              <w:ind w:left="459" w:hanging="357"/>
              <w:contextualSpacing w:val="0"/>
              <w:rPr>
                <w:sz w:val="20"/>
                <w:szCs w:val="20"/>
              </w:rPr>
            </w:pPr>
            <w:proofErr w:type="gramStart"/>
            <w:r w:rsidRPr="00823C8B">
              <w:rPr>
                <w:sz w:val="20"/>
                <w:szCs w:val="20"/>
              </w:rPr>
              <w:t>managed</w:t>
            </w:r>
            <w:proofErr w:type="gramEnd"/>
            <w:r w:rsidRPr="00823C8B">
              <w:rPr>
                <w:sz w:val="20"/>
                <w:szCs w:val="20"/>
              </w:rPr>
              <w:t xml:space="preserve"> and maintained in a</w:t>
            </w:r>
            <w:r w:rsidR="009643CB">
              <w:rPr>
                <w:sz w:val="20"/>
                <w:szCs w:val="20"/>
              </w:rPr>
              <w:t xml:space="preserve"> </w:t>
            </w:r>
            <w:r w:rsidR="009643CB" w:rsidRPr="008C4A3F">
              <w:rPr>
                <w:sz w:val="20"/>
                <w:szCs w:val="20"/>
              </w:rPr>
              <w:t>National Assessment Data</w:t>
            </w:r>
            <w:r w:rsidRPr="008C4A3F">
              <w:rPr>
                <w:sz w:val="20"/>
                <w:szCs w:val="20"/>
              </w:rPr>
              <w:t>base</w:t>
            </w:r>
            <w:r w:rsidR="008C4A3F" w:rsidRPr="008C4A3F">
              <w:rPr>
                <w:sz w:val="20"/>
                <w:szCs w:val="20"/>
              </w:rPr>
              <w:t xml:space="preserve"> for TVET</w:t>
            </w:r>
            <w:r w:rsidRPr="008C4A3F">
              <w:rPr>
                <w:sz w:val="20"/>
                <w:szCs w:val="20"/>
              </w:rPr>
              <w:t>.</w:t>
            </w:r>
          </w:p>
        </w:tc>
      </w:tr>
    </w:tbl>
    <w:p w14:paraId="37EF93E9" w14:textId="77777777" w:rsidR="00823C8B" w:rsidRDefault="00823C8B" w:rsidP="000724AA">
      <w:pPr>
        <w:spacing w:before="120"/>
      </w:pPr>
    </w:p>
    <w:p w14:paraId="40D9B3F5" w14:textId="109997A8" w:rsidR="00B20B19" w:rsidRDefault="00B20B19" w:rsidP="00C02235">
      <w:pPr>
        <w:spacing w:before="120"/>
      </w:pPr>
      <w:r w:rsidRPr="00D360DE">
        <w:t xml:space="preserve">The NTA may approve alternative assessment </w:t>
      </w:r>
      <w:r w:rsidR="005A4C8C">
        <w:t>tool</w:t>
      </w:r>
      <w:r w:rsidRPr="00D360DE">
        <w:t xml:space="preserve">s (prior to their use) that are designed by an NTA registered </w:t>
      </w:r>
      <w:r w:rsidR="00DD6F15">
        <w:t>A</w:t>
      </w:r>
      <w:r w:rsidR="005A4C8C">
        <w:t xml:space="preserve">ssessment </w:t>
      </w:r>
      <w:r w:rsidR="00DD6F15">
        <w:t>D</w:t>
      </w:r>
      <w:r w:rsidR="005A4C8C">
        <w:t>esigner</w:t>
      </w:r>
      <w:r w:rsidRPr="00D360DE">
        <w:t xml:space="preserve"> on behalf of the accredited </w:t>
      </w:r>
      <w:r w:rsidR="005A4C8C">
        <w:t>VTP</w:t>
      </w:r>
      <w:r w:rsidRPr="00D360DE">
        <w:t xml:space="preserve"> and/or another NQA recognised national body.</w:t>
      </w:r>
    </w:p>
    <w:p w14:paraId="4959B907" w14:textId="5C87007A" w:rsidR="00B20B19" w:rsidRDefault="005A4C8C" w:rsidP="00C02235">
      <w:pPr>
        <w:spacing w:before="120"/>
      </w:pPr>
      <w:r>
        <w:t>A</w:t>
      </w:r>
      <w:r w:rsidR="00B20B19">
        <w:t xml:space="preserve">ssessment </w:t>
      </w:r>
      <w:r w:rsidR="000724AA">
        <w:t>materials</w:t>
      </w:r>
      <w:r w:rsidR="00B20B19">
        <w:t xml:space="preserve"> used for formative assessment and to determine assessment readiness may be developed by an </w:t>
      </w:r>
      <w:r w:rsidR="00B07875">
        <w:t>A</w:t>
      </w:r>
      <w:r>
        <w:t xml:space="preserve">ssessment </w:t>
      </w:r>
      <w:r w:rsidR="00B07875">
        <w:t>D</w:t>
      </w:r>
      <w:r>
        <w:t>esigner</w:t>
      </w:r>
      <w:r w:rsidR="00B20B19">
        <w:t xml:space="preserve">, </w:t>
      </w:r>
      <w:r>
        <w:t xml:space="preserve">TVET </w:t>
      </w:r>
      <w:r w:rsidR="00DD6F15">
        <w:t>T</w:t>
      </w:r>
      <w:r>
        <w:t>rainer</w:t>
      </w:r>
      <w:r w:rsidR="00B20B19">
        <w:t xml:space="preserve"> and/or </w:t>
      </w:r>
      <w:r w:rsidR="00DD6F15">
        <w:t>A</w:t>
      </w:r>
      <w:r w:rsidR="00B20B19">
        <w:t xml:space="preserve">ssessor within a </w:t>
      </w:r>
      <w:r>
        <w:t>VTP</w:t>
      </w:r>
      <w:r w:rsidR="00B20B19">
        <w:t xml:space="preserve">. </w:t>
      </w:r>
    </w:p>
    <w:p w14:paraId="121C1491" w14:textId="776CDD25" w:rsidR="00B20B19" w:rsidRDefault="005A4C8C" w:rsidP="00C02235">
      <w:pPr>
        <w:spacing w:before="120"/>
      </w:pPr>
      <w:r>
        <w:t>A</w:t>
      </w:r>
      <w:r w:rsidR="00B20B19">
        <w:t xml:space="preserve">ssessment </w:t>
      </w:r>
      <w:r w:rsidR="000724AA">
        <w:t>materials</w:t>
      </w:r>
      <w:r w:rsidR="00B20B19">
        <w:t xml:space="preserve"> that are used in </w:t>
      </w:r>
      <w:r w:rsidR="000724AA">
        <w:t>internal</w:t>
      </w:r>
      <w:r>
        <w:t xml:space="preserve"> </w:t>
      </w:r>
      <w:r w:rsidR="00B20B19">
        <w:t xml:space="preserve">assessments that contribute to the award of a qualification must be </w:t>
      </w:r>
      <w:r w:rsidR="00071CFF">
        <w:t xml:space="preserve">developed </w:t>
      </w:r>
      <w:r w:rsidR="00B20B19">
        <w:t>by a</w:t>
      </w:r>
      <w:r w:rsidR="00071CFF">
        <w:t xml:space="preserve"> </w:t>
      </w:r>
      <w:r w:rsidR="00B20B19">
        <w:t xml:space="preserve">registered </w:t>
      </w:r>
      <w:r w:rsidR="00071CFF">
        <w:t>A</w:t>
      </w:r>
      <w:r>
        <w:t xml:space="preserve">ssessment </w:t>
      </w:r>
      <w:r w:rsidR="00071CFF">
        <w:t>D</w:t>
      </w:r>
      <w:r>
        <w:t>esigner</w:t>
      </w:r>
      <w:r w:rsidR="00B20B19">
        <w:t>.</w:t>
      </w:r>
    </w:p>
    <w:p w14:paraId="5A4DBC0A" w14:textId="77777777" w:rsidR="00B20B19" w:rsidRPr="00D10229" w:rsidRDefault="00B20B19" w:rsidP="00B20B19">
      <w:pPr>
        <w:rPr>
          <w:rFonts w:asciiTheme="majorHAnsi" w:hAnsiTheme="majorHAnsi"/>
          <w:b/>
          <w:sz w:val="24"/>
        </w:rPr>
      </w:pPr>
      <w:r w:rsidRPr="00D10229">
        <w:rPr>
          <w:rFonts w:asciiTheme="majorHAnsi" w:hAnsiTheme="majorHAnsi"/>
          <w:b/>
          <w:sz w:val="24"/>
        </w:rPr>
        <w:lastRenderedPageBreak/>
        <w:t>NTA registration requirements</w:t>
      </w:r>
    </w:p>
    <w:p w14:paraId="7333C2C4" w14:textId="087ED313" w:rsidR="00B20B19" w:rsidRDefault="00B20B19" w:rsidP="00B20B19">
      <w:r w:rsidRPr="00B02764">
        <w:t>To qualify for registration</w:t>
      </w:r>
      <w:r>
        <w:t xml:space="preserve"> as an </w:t>
      </w:r>
      <w:r w:rsidR="00B07875">
        <w:t>A</w:t>
      </w:r>
      <w:r w:rsidR="005A4C8C">
        <w:t xml:space="preserve">ssessment </w:t>
      </w:r>
      <w:r w:rsidR="00B07875">
        <w:t>D</w:t>
      </w:r>
      <w:r w:rsidR="005A4C8C">
        <w:t>esigner</w:t>
      </w:r>
      <w:r>
        <w:t xml:space="preserve"> with</w:t>
      </w:r>
      <w:r w:rsidR="000724AA">
        <w:t xml:space="preserve"> the NTA </w:t>
      </w:r>
      <w:r>
        <w:t>an individu</w:t>
      </w:r>
      <w:r w:rsidRPr="00133FDE">
        <w:t>al must:</w:t>
      </w:r>
    </w:p>
    <w:p w14:paraId="23C3D211" w14:textId="5FE10268" w:rsidR="00B20B19" w:rsidRPr="002D79E8" w:rsidRDefault="00B20B19" w:rsidP="00D756D9">
      <w:pPr>
        <w:pStyle w:val="ListParagraph"/>
        <w:numPr>
          <w:ilvl w:val="0"/>
          <w:numId w:val="12"/>
        </w:numPr>
        <w:rPr>
          <w:b/>
          <w:sz w:val="24"/>
          <w:szCs w:val="24"/>
        </w:rPr>
      </w:pPr>
      <w:r>
        <w:t>b</w:t>
      </w:r>
      <w:r w:rsidRPr="00382604">
        <w:t xml:space="preserve">e registered as an </w:t>
      </w:r>
      <w:r w:rsidR="00B07875">
        <w:t>A</w:t>
      </w:r>
      <w:r w:rsidRPr="005A4C8C">
        <w:t>ssessor</w:t>
      </w:r>
      <w:r w:rsidRPr="00382604">
        <w:t xml:space="preserve"> on the </w:t>
      </w:r>
      <w:r w:rsidR="008C4A3F">
        <w:t>National Assessment Database for TVET</w:t>
      </w:r>
    </w:p>
    <w:p w14:paraId="2A5E8934" w14:textId="14F73DD2" w:rsidR="00B20B19" w:rsidRPr="008C4A3F" w:rsidRDefault="00B20B19" w:rsidP="00D756D9">
      <w:pPr>
        <w:pStyle w:val="ListParagraph"/>
        <w:numPr>
          <w:ilvl w:val="0"/>
          <w:numId w:val="12"/>
        </w:numPr>
        <w:rPr>
          <w:b/>
          <w:sz w:val="24"/>
          <w:szCs w:val="24"/>
        </w:rPr>
      </w:pPr>
      <w:r>
        <w:t>h</w:t>
      </w:r>
      <w:r w:rsidRPr="00382604">
        <w:t xml:space="preserve">ave </w:t>
      </w:r>
      <w:r w:rsidR="008C4A3F">
        <w:t>a minimum of three years technical experience relevant to the qualification and areas of assessment</w:t>
      </w:r>
    </w:p>
    <w:p w14:paraId="136A894C" w14:textId="57A7A8FB" w:rsidR="008C4A3F" w:rsidRPr="002D79E8" w:rsidRDefault="008C4A3F" w:rsidP="00D756D9">
      <w:pPr>
        <w:pStyle w:val="ListParagraph"/>
        <w:numPr>
          <w:ilvl w:val="0"/>
          <w:numId w:val="12"/>
        </w:numPr>
        <w:rPr>
          <w:b/>
          <w:sz w:val="24"/>
          <w:szCs w:val="24"/>
        </w:rPr>
      </w:pPr>
      <w:r w:rsidRPr="001D71F1">
        <w:t xml:space="preserve">have a qualification in the subject </w:t>
      </w:r>
      <w:r>
        <w:t>area</w:t>
      </w:r>
      <w:r w:rsidRPr="001D71F1">
        <w:t xml:space="preserve"> of at </w:t>
      </w:r>
      <w:r>
        <w:t>least one level higher than the</w:t>
      </w:r>
      <w:r w:rsidRPr="001D71F1">
        <w:t xml:space="preserve"> level </w:t>
      </w:r>
      <w:r>
        <w:t>at which assessment tools and/or instruments are being developed</w:t>
      </w:r>
    </w:p>
    <w:p w14:paraId="07C25E1F" w14:textId="51A2780B" w:rsidR="00B20B19" w:rsidRPr="002D79E8" w:rsidRDefault="00B20B19" w:rsidP="00D756D9">
      <w:pPr>
        <w:pStyle w:val="ListParagraph"/>
        <w:numPr>
          <w:ilvl w:val="0"/>
          <w:numId w:val="12"/>
        </w:numPr>
        <w:rPr>
          <w:b/>
          <w:sz w:val="24"/>
          <w:szCs w:val="24"/>
        </w:rPr>
      </w:pPr>
      <w:r>
        <w:t>h</w:t>
      </w:r>
      <w:r w:rsidRPr="00382604">
        <w:t xml:space="preserve">ave successfully completed the prescribed training programme in assessment </w:t>
      </w:r>
      <w:r w:rsidR="005A4C8C">
        <w:t>tool</w:t>
      </w:r>
      <w:r>
        <w:t xml:space="preserve"> design and development</w:t>
      </w:r>
    </w:p>
    <w:p w14:paraId="46A170A7" w14:textId="0E5BB396" w:rsidR="00B20B19" w:rsidRPr="002D79E8" w:rsidRDefault="00B20B19" w:rsidP="00D756D9">
      <w:pPr>
        <w:pStyle w:val="ListParagraph"/>
        <w:numPr>
          <w:ilvl w:val="0"/>
          <w:numId w:val="12"/>
        </w:numPr>
        <w:rPr>
          <w:b/>
          <w:sz w:val="24"/>
          <w:szCs w:val="24"/>
        </w:rPr>
      </w:pPr>
      <w:proofErr w:type="gramStart"/>
      <w:r>
        <w:t>undertake</w:t>
      </w:r>
      <w:proofErr w:type="gramEnd"/>
      <w:r>
        <w:t xml:space="preserve"> CPD to ensure that subject matter</w:t>
      </w:r>
      <w:r w:rsidR="002466BC">
        <w:t xml:space="preserve"> and pedagogical</w:t>
      </w:r>
      <w:r>
        <w:t xml:space="preserve"> expertise stays current.</w:t>
      </w:r>
    </w:p>
    <w:p w14:paraId="497FD4D3" w14:textId="0B3199D3" w:rsidR="00B20B19" w:rsidRPr="00D10229" w:rsidRDefault="00B20B19" w:rsidP="00B20B19">
      <w:pPr>
        <w:keepNext/>
        <w:rPr>
          <w:rFonts w:asciiTheme="majorHAnsi" w:hAnsiTheme="majorHAnsi"/>
          <w:b/>
          <w:sz w:val="24"/>
        </w:rPr>
      </w:pPr>
      <w:r w:rsidRPr="00D10229">
        <w:rPr>
          <w:rFonts w:asciiTheme="majorHAnsi" w:hAnsiTheme="majorHAnsi"/>
          <w:b/>
          <w:sz w:val="24"/>
        </w:rPr>
        <w:t>Role</w:t>
      </w:r>
      <w:r w:rsidR="00AC4F80">
        <w:rPr>
          <w:rFonts w:asciiTheme="majorHAnsi" w:hAnsiTheme="majorHAnsi"/>
          <w:b/>
          <w:sz w:val="24"/>
        </w:rPr>
        <w:t>s</w:t>
      </w:r>
      <w:r w:rsidRPr="00D10229">
        <w:rPr>
          <w:rFonts w:asciiTheme="majorHAnsi" w:hAnsiTheme="majorHAnsi"/>
          <w:b/>
          <w:sz w:val="24"/>
        </w:rPr>
        <w:t xml:space="preserve"> and responsibilities</w:t>
      </w:r>
    </w:p>
    <w:p w14:paraId="4814772C" w14:textId="7B032977" w:rsidR="00B20B19" w:rsidRDefault="005A4C8C" w:rsidP="00B20B19">
      <w:pPr>
        <w:keepNext/>
      </w:pPr>
      <w:r>
        <w:t xml:space="preserve">Assessment </w:t>
      </w:r>
      <w:r w:rsidR="00B07875">
        <w:t>D</w:t>
      </w:r>
      <w:r>
        <w:t>esigner</w:t>
      </w:r>
      <w:r w:rsidR="00B20B19">
        <w:t>s must ensure that they design and develop</w:t>
      </w:r>
      <w:r w:rsidR="00B20B19" w:rsidRPr="005000CA">
        <w:t xml:space="preserve"> </w:t>
      </w:r>
      <w:r w:rsidR="00B20B19">
        <w:t xml:space="preserve">assessment </w:t>
      </w:r>
      <w:r w:rsidR="00C02235">
        <w:t>materials</w:t>
      </w:r>
      <w:r w:rsidR="00B20B19">
        <w:t xml:space="preserve"> that:</w:t>
      </w:r>
    </w:p>
    <w:p w14:paraId="542CA8A0" w14:textId="69AC54DF" w:rsidR="00B20B19" w:rsidRDefault="00B20B19" w:rsidP="00D756D9">
      <w:pPr>
        <w:pStyle w:val="ListParagraph"/>
        <w:numPr>
          <w:ilvl w:val="0"/>
          <w:numId w:val="4"/>
        </w:numPr>
      </w:pPr>
      <w:r>
        <w:t xml:space="preserve">are in line with the </w:t>
      </w:r>
      <w:r w:rsidR="00071CFF" w:rsidRPr="00DD6F15">
        <w:t>Principles Governing Good Assessment</w:t>
      </w:r>
      <w:r w:rsidR="00071CFF" w:rsidDel="00071CFF">
        <w:t xml:space="preserve"> </w:t>
      </w:r>
      <w:r>
        <w:t>(i</w:t>
      </w:r>
      <w:r w:rsidR="005A4C8C">
        <w:t>.</w:t>
      </w:r>
      <w:r>
        <w:t>e</w:t>
      </w:r>
      <w:r w:rsidR="005A4C8C">
        <w:t>.</w:t>
      </w:r>
      <w:r>
        <w:t xml:space="preserve"> valid, reliable, fair and flexible)</w:t>
      </w:r>
    </w:p>
    <w:p w14:paraId="504DF391" w14:textId="5E4E52B7" w:rsidR="00B20B19" w:rsidRDefault="00B20B19" w:rsidP="00D756D9">
      <w:pPr>
        <w:pStyle w:val="ListParagraph"/>
        <w:numPr>
          <w:ilvl w:val="0"/>
          <w:numId w:val="4"/>
        </w:numPr>
      </w:pPr>
      <w:r>
        <w:t xml:space="preserve">directly assess the elements of a unit standard or address the critical aspects of a cluster of unit standards or </w:t>
      </w:r>
      <w:r w:rsidR="007E24C2">
        <w:t xml:space="preserve">a </w:t>
      </w:r>
      <w:r>
        <w:t>standards based qualification</w:t>
      </w:r>
    </w:p>
    <w:p w14:paraId="5985DBAA" w14:textId="3904716D" w:rsidR="00B20B19" w:rsidRDefault="00B20B19" w:rsidP="00D756D9">
      <w:pPr>
        <w:pStyle w:val="ListParagraph"/>
        <w:numPr>
          <w:ilvl w:val="0"/>
          <w:numId w:val="4"/>
        </w:numPr>
      </w:pPr>
      <w:r w:rsidRPr="008C3B92">
        <w:t xml:space="preserve">gather </w:t>
      </w:r>
      <w:r>
        <w:t>evidence that meets the rules of evidence (i</w:t>
      </w:r>
      <w:r w:rsidR="005A4C8C">
        <w:t>.</w:t>
      </w:r>
      <w:r>
        <w:t>e</w:t>
      </w:r>
      <w:r w:rsidR="005A4C8C">
        <w:t>.</w:t>
      </w:r>
      <w:r>
        <w:t xml:space="preserve"> </w:t>
      </w:r>
      <w:r w:rsidRPr="008C3B92">
        <w:t>valid, current, sufficient and authentic</w:t>
      </w:r>
      <w:r>
        <w:t>) enabling</w:t>
      </w:r>
      <w:r w:rsidRPr="008C3B92">
        <w:t xml:space="preserve"> the assessor to make</w:t>
      </w:r>
      <w:r>
        <w:t xml:space="preserve"> the </w:t>
      </w:r>
      <w:r w:rsidR="007E24C2">
        <w:t xml:space="preserve">correct </w:t>
      </w:r>
      <w:r>
        <w:t>assessment decision (refer to Table 2)</w:t>
      </w:r>
      <w:r w:rsidRPr="00D3156E">
        <w:t xml:space="preserve"> </w:t>
      </w:r>
    </w:p>
    <w:p w14:paraId="7F48E85D" w14:textId="6C0B51FD" w:rsidR="00B20B19" w:rsidRDefault="00B20B19" w:rsidP="00D756D9">
      <w:pPr>
        <w:pStyle w:val="ListParagraph"/>
        <w:numPr>
          <w:ilvl w:val="0"/>
          <w:numId w:val="4"/>
        </w:numPr>
      </w:pPr>
      <w:r>
        <w:t xml:space="preserve">provide clear instructions for both the </w:t>
      </w:r>
      <w:r w:rsidR="008C4A3F">
        <w:t>A</w:t>
      </w:r>
      <w:r>
        <w:t xml:space="preserve">ssessor and the </w:t>
      </w:r>
      <w:r w:rsidR="00DD6F15">
        <w:t>Candidate</w:t>
      </w:r>
      <w:r>
        <w:t xml:space="preserve"> </w:t>
      </w:r>
    </w:p>
    <w:p w14:paraId="2B072F4C" w14:textId="60264BCC" w:rsidR="00B20B19" w:rsidRDefault="00B20B19" w:rsidP="00D756D9">
      <w:pPr>
        <w:pStyle w:val="ListParagraph"/>
        <w:numPr>
          <w:ilvl w:val="0"/>
          <w:numId w:val="4"/>
        </w:numPr>
      </w:pPr>
      <w:r>
        <w:t>are consistent with the NTA assessment</w:t>
      </w:r>
      <w:r w:rsidR="008C4A3F">
        <w:t xml:space="preserve"> and certification</w:t>
      </w:r>
      <w:r>
        <w:t xml:space="preserve"> polic</w:t>
      </w:r>
      <w:r w:rsidR="008C4A3F">
        <w:t>y</w:t>
      </w:r>
      <w:r>
        <w:t xml:space="preserve">, </w:t>
      </w:r>
      <w:r w:rsidR="007E24C2">
        <w:t xml:space="preserve">regulations, </w:t>
      </w:r>
      <w:r>
        <w:t>procedures and templates</w:t>
      </w:r>
    </w:p>
    <w:p w14:paraId="4DAE45A9" w14:textId="4C932EBC" w:rsidR="00B20B19" w:rsidRDefault="00B20B19" w:rsidP="00D756D9">
      <w:pPr>
        <w:pStyle w:val="ListParagraph"/>
        <w:numPr>
          <w:ilvl w:val="0"/>
          <w:numId w:val="4"/>
        </w:numPr>
      </w:pPr>
      <w:r>
        <w:t xml:space="preserve">are consistent with legislation including equal opportunity and </w:t>
      </w:r>
      <w:r w:rsidR="00C02235">
        <w:t xml:space="preserve">health, </w:t>
      </w:r>
      <w:r>
        <w:t xml:space="preserve">safety </w:t>
      </w:r>
      <w:r w:rsidR="00C02235">
        <w:t xml:space="preserve">and environmental </w:t>
      </w:r>
      <w:r>
        <w:t>regulations</w:t>
      </w:r>
      <w:r w:rsidRPr="00391FB0">
        <w:t xml:space="preserve"> </w:t>
      </w:r>
    </w:p>
    <w:p w14:paraId="31B33013" w14:textId="77777777" w:rsidR="00B20B19" w:rsidRDefault="00B20B19" w:rsidP="00D756D9">
      <w:pPr>
        <w:pStyle w:val="ListParagraph"/>
        <w:numPr>
          <w:ilvl w:val="0"/>
          <w:numId w:val="4"/>
        </w:numPr>
      </w:pPr>
      <w:proofErr w:type="gramStart"/>
      <w:r w:rsidRPr="00445AD9">
        <w:t>are</w:t>
      </w:r>
      <w:proofErr w:type="gramEnd"/>
      <w:r w:rsidRPr="00445AD9">
        <w:t xml:space="preserve"> piloted and validated prior to use</w:t>
      </w:r>
      <w:r>
        <w:t>.</w:t>
      </w:r>
    </w:p>
    <w:p w14:paraId="42480DE9" w14:textId="77777777" w:rsidR="00B20B19" w:rsidRDefault="00B20B19" w:rsidP="00B20B19">
      <w:pPr>
        <w:pStyle w:val="Caption"/>
      </w:pPr>
      <w:r>
        <w:t>Table 2: Rules of evidence</w:t>
      </w:r>
    </w:p>
    <w:tbl>
      <w:tblPr>
        <w:tblStyle w:val="PlainTable31"/>
        <w:tblW w:w="460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210"/>
      </w:tblGrid>
      <w:tr w:rsidR="00B20B19" w:rsidRPr="00DB67F2" w14:paraId="727540F0" w14:textId="77777777" w:rsidTr="00DB7C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7" w:type="pct"/>
            <w:tcBorders>
              <w:bottom w:val="none" w:sz="0" w:space="0" w:color="auto"/>
              <w:right w:val="none" w:sz="0" w:space="0" w:color="auto"/>
            </w:tcBorders>
            <w:shd w:val="clear" w:color="auto" w:fill="F2F2F2" w:themeFill="background1" w:themeFillShade="F2"/>
            <w:hideMark/>
          </w:tcPr>
          <w:p w14:paraId="614A88A5" w14:textId="77777777" w:rsidR="00B20B19" w:rsidRPr="00DB67F2" w:rsidRDefault="00B20B19" w:rsidP="001D36DB">
            <w:pPr>
              <w:spacing w:after="0"/>
              <w:rPr>
                <w:sz w:val="20"/>
                <w:lang w:eastAsia="en-AU"/>
              </w:rPr>
            </w:pPr>
            <w:r w:rsidRPr="00DB67F2">
              <w:rPr>
                <w:sz w:val="20"/>
                <w:lang w:eastAsia="en-AU"/>
              </w:rPr>
              <w:t>Rule</w:t>
            </w:r>
          </w:p>
        </w:tc>
        <w:tc>
          <w:tcPr>
            <w:tcW w:w="4233" w:type="pct"/>
            <w:tcBorders>
              <w:bottom w:val="none" w:sz="0" w:space="0" w:color="auto"/>
            </w:tcBorders>
            <w:shd w:val="clear" w:color="auto" w:fill="F2F2F2" w:themeFill="background1" w:themeFillShade="F2"/>
            <w:hideMark/>
          </w:tcPr>
          <w:p w14:paraId="03691C74" w14:textId="77777777" w:rsidR="00B20B19" w:rsidRPr="00DB67F2" w:rsidRDefault="00B20B19" w:rsidP="001D36DB">
            <w:pPr>
              <w:spacing w:after="0"/>
              <w:cnfStyle w:val="100000000000" w:firstRow="1" w:lastRow="0" w:firstColumn="0" w:lastColumn="0" w:oddVBand="0" w:evenVBand="0" w:oddHBand="0" w:evenHBand="0" w:firstRowFirstColumn="0" w:firstRowLastColumn="0" w:lastRowFirstColumn="0" w:lastRowLastColumn="0"/>
              <w:rPr>
                <w:sz w:val="20"/>
                <w:lang w:eastAsia="en-AU"/>
              </w:rPr>
            </w:pPr>
            <w:r w:rsidRPr="00DB67F2">
              <w:rPr>
                <w:sz w:val="20"/>
                <w:lang w:eastAsia="en-AU"/>
              </w:rPr>
              <w:t>Evidence must...</w:t>
            </w:r>
          </w:p>
        </w:tc>
      </w:tr>
      <w:tr w:rsidR="00B20B19" w:rsidRPr="00DB67F2" w14:paraId="44D44A42" w14:textId="77777777" w:rsidTr="00DB7CAF">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767" w:type="pct"/>
            <w:tcBorders>
              <w:right w:val="none" w:sz="0" w:space="0" w:color="auto"/>
            </w:tcBorders>
            <w:shd w:val="clear" w:color="auto" w:fill="FFFFFF" w:themeFill="background1"/>
            <w:hideMark/>
          </w:tcPr>
          <w:p w14:paraId="17493D3D" w14:textId="77777777" w:rsidR="00B20B19" w:rsidRPr="00DB67F2" w:rsidRDefault="00B20B19" w:rsidP="001D36DB">
            <w:pPr>
              <w:rPr>
                <w:sz w:val="20"/>
                <w:lang w:eastAsia="en-AU"/>
              </w:rPr>
            </w:pPr>
            <w:r w:rsidRPr="00DB67F2">
              <w:rPr>
                <w:sz w:val="20"/>
                <w:lang w:eastAsia="en-AU"/>
              </w:rPr>
              <w:t>Valid</w:t>
            </w:r>
          </w:p>
        </w:tc>
        <w:tc>
          <w:tcPr>
            <w:tcW w:w="4233" w:type="pct"/>
            <w:shd w:val="clear" w:color="auto" w:fill="FFFFFF" w:themeFill="background1"/>
            <w:hideMark/>
          </w:tcPr>
          <w:p w14:paraId="6FBEFEFC" w14:textId="7A802F8C" w:rsidR="00B20B19" w:rsidRDefault="00B20B19" w:rsidP="00D756D9">
            <w:pPr>
              <w:pStyle w:val="ListParagraph"/>
              <w:numPr>
                <w:ilvl w:val="0"/>
                <w:numId w:val="22"/>
              </w:numPr>
              <w:ind w:left="459"/>
              <w:cnfStyle w:val="000000100000" w:firstRow="0" w:lastRow="0" w:firstColumn="0" w:lastColumn="0" w:oddVBand="0" w:evenVBand="0" w:oddHBand="1" w:evenHBand="0" w:firstRowFirstColumn="0" w:firstRowLastColumn="0" w:lastRowFirstColumn="0" w:lastRowLastColumn="0"/>
              <w:rPr>
                <w:sz w:val="20"/>
                <w:lang w:eastAsia="en-AU"/>
              </w:rPr>
            </w:pPr>
            <w:r w:rsidRPr="00DB67F2">
              <w:rPr>
                <w:sz w:val="20"/>
                <w:lang w:eastAsia="en-AU"/>
              </w:rPr>
              <w:t xml:space="preserve">Reflect the skills, knowledge and context described in the </w:t>
            </w:r>
            <w:r>
              <w:rPr>
                <w:sz w:val="20"/>
                <w:lang w:eastAsia="en-AU"/>
              </w:rPr>
              <w:t>unit</w:t>
            </w:r>
            <w:r w:rsidRPr="00DB67F2">
              <w:rPr>
                <w:sz w:val="20"/>
                <w:lang w:eastAsia="en-AU"/>
              </w:rPr>
              <w:t xml:space="preserve"> standard</w:t>
            </w:r>
            <w:r w:rsidR="00BB568E">
              <w:rPr>
                <w:sz w:val="20"/>
                <w:lang w:eastAsia="en-AU"/>
              </w:rPr>
              <w:t>s and/or qualification</w:t>
            </w:r>
          </w:p>
          <w:p w14:paraId="0D4901BC" w14:textId="22ACFC9B" w:rsidR="00B20B19" w:rsidRPr="00DB67F2" w:rsidRDefault="00B20B19" w:rsidP="00D756D9">
            <w:pPr>
              <w:pStyle w:val="ListParagraph"/>
              <w:numPr>
                <w:ilvl w:val="0"/>
                <w:numId w:val="22"/>
              </w:numPr>
              <w:spacing w:after="60"/>
              <w:ind w:left="459" w:hanging="357"/>
              <w:cnfStyle w:val="000000100000" w:firstRow="0" w:lastRow="0" w:firstColumn="0" w:lastColumn="0" w:oddVBand="0" w:evenVBand="0" w:oddHBand="1" w:evenHBand="0" w:firstRowFirstColumn="0" w:firstRowLastColumn="0" w:lastRowFirstColumn="0" w:lastRowLastColumn="0"/>
              <w:rPr>
                <w:sz w:val="20"/>
                <w:lang w:eastAsia="en-AU"/>
              </w:rPr>
            </w:pPr>
            <w:r w:rsidRPr="00DB67F2">
              <w:rPr>
                <w:sz w:val="20"/>
                <w:lang w:eastAsia="en-AU"/>
              </w:rPr>
              <w:t xml:space="preserve">Demonstrate the skills and knowledge in real or simulated workplace situations </w:t>
            </w:r>
          </w:p>
        </w:tc>
      </w:tr>
      <w:tr w:rsidR="00B20B19" w:rsidRPr="00DB67F2" w14:paraId="6AE504C3" w14:textId="77777777" w:rsidTr="00DB7CAF">
        <w:tc>
          <w:tcPr>
            <w:cnfStyle w:val="001000000000" w:firstRow="0" w:lastRow="0" w:firstColumn="1" w:lastColumn="0" w:oddVBand="0" w:evenVBand="0" w:oddHBand="0" w:evenHBand="0" w:firstRowFirstColumn="0" w:firstRowLastColumn="0" w:lastRowFirstColumn="0" w:lastRowLastColumn="0"/>
            <w:tcW w:w="767" w:type="pct"/>
            <w:tcBorders>
              <w:right w:val="none" w:sz="0" w:space="0" w:color="auto"/>
            </w:tcBorders>
            <w:shd w:val="clear" w:color="auto" w:fill="FFFFFF" w:themeFill="background1"/>
            <w:hideMark/>
          </w:tcPr>
          <w:p w14:paraId="1F31B253" w14:textId="77777777" w:rsidR="00B20B19" w:rsidRPr="00DB67F2" w:rsidRDefault="00B20B19" w:rsidP="001D36DB">
            <w:pPr>
              <w:rPr>
                <w:sz w:val="20"/>
                <w:lang w:eastAsia="en-AU"/>
              </w:rPr>
            </w:pPr>
            <w:r w:rsidRPr="00DB67F2">
              <w:rPr>
                <w:sz w:val="20"/>
                <w:lang w:eastAsia="en-AU"/>
              </w:rPr>
              <w:t>Current</w:t>
            </w:r>
          </w:p>
        </w:tc>
        <w:tc>
          <w:tcPr>
            <w:tcW w:w="4233" w:type="pct"/>
            <w:shd w:val="clear" w:color="auto" w:fill="FFFFFF" w:themeFill="background1"/>
            <w:hideMark/>
          </w:tcPr>
          <w:p w14:paraId="5092E6A7" w14:textId="1E16E1B7" w:rsidR="00B20B19" w:rsidRDefault="00B20B19" w:rsidP="00D756D9">
            <w:pPr>
              <w:pStyle w:val="ListParagraph"/>
              <w:numPr>
                <w:ilvl w:val="0"/>
                <w:numId w:val="22"/>
              </w:numPr>
              <w:ind w:left="459"/>
              <w:cnfStyle w:val="000000000000" w:firstRow="0" w:lastRow="0" w:firstColumn="0" w:lastColumn="0" w:oddVBand="0" w:evenVBand="0" w:oddHBand="0" w:evenHBand="0" w:firstRowFirstColumn="0" w:firstRowLastColumn="0" w:lastRowFirstColumn="0" w:lastRowLastColumn="0"/>
              <w:rPr>
                <w:sz w:val="20"/>
                <w:lang w:eastAsia="en-AU"/>
              </w:rPr>
            </w:pPr>
            <w:r w:rsidRPr="00DB67F2">
              <w:rPr>
                <w:sz w:val="20"/>
                <w:lang w:eastAsia="en-AU"/>
              </w:rPr>
              <w:t xml:space="preserve">Demonstrate the </w:t>
            </w:r>
            <w:r w:rsidR="00DD6F15">
              <w:rPr>
                <w:sz w:val="20"/>
                <w:lang w:eastAsia="en-AU"/>
              </w:rPr>
              <w:t>Candidate</w:t>
            </w:r>
            <w:r w:rsidRPr="00DB67F2">
              <w:rPr>
                <w:sz w:val="20"/>
                <w:lang w:eastAsia="en-AU"/>
              </w:rPr>
              <w:t>'s current skills and knowledge</w:t>
            </w:r>
          </w:p>
          <w:p w14:paraId="2EA77FF7" w14:textId="77777777" w:rsidR="00B20B19" w:rsidRPr="00DB67F2" w:rsidRDefault="00B20B19" w:rsidP="00D756D9">
            <w:pPr>
              <w:pStyle w:val="ListParagraph"/>
              <w:numPr>
                <w:ilvl w:val="0"/>
                <w:numId w:val="22"/>
              </w:numPr>
              <w:spacing w:after="60"/>
              <w:ind w:left="459"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C</w:t>
            </w:r>
            <w:r w:rsidRPr="00DB67F2">
              <w:rPr>
                <w:sz w:val="20"/>
                <w:lang w:eastAsia="en-AU"/>
              </w:rPr>
              <w:t xml:space="preserve">omply with current standards </w:t>
            </w:r>
          </w:p>
        </w:tc>
      </w:tr>
      <w:tr w:rsidR="00B20B19" w:rsidRPr="00DB67F2" w14:paraId="4042613A" w14:textId="77777777" w:rsidTr="00DB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right w:val="none" w:sz="0" w:space="0" w:color="auto"/>
            </w:tcBorders>
            <w:shd w:val="clear" w:color="auto" w:fill="FFFFFF" w:themeFill="background1"/>
            <w:hideMark/>
          </w:tcPr>
          <w:p w14:paraId="6EF4AB77" w14:textId="77777777" w:rsidR="00B20B19" w:rsidRPr="00DB67F2" w:rsidRDefault="00B20B19" w:rsidP="001D36DB">
            <w:pPr>
              <w:rPr>
                <w:sz w:val="20"/>
                <w:lang w:eastAsia="en-AU"/>
              </w:rPr>
            </w:pPr>
            <w:r w:rsidRPr="00DB67F2">
              <w:rPr>
                <w:sz w:val="20"/>
                <w:lang w:eastAsia="en-AU"/>
              </w:rPr>
              <w:t>Sufficient</w:t>
            </w:r>
          </w:p>
        </w:tc>
        <w:tc>
          <w:tcPr>
            <w:tcW w:w="4233" w:type="pct"/>
            <w:shd w:val="clear" w:color="auto" w:fill="FFFFFF" w:themeFill="background1"/>
            <w:hideMark/>
          </w:tcPr>
          <w:p w14:paraId="3B62F389" w14:textId="77777777" w:rsidR="00B20B19" w:rsidRDefault="00B20B19" w:rsidP="00D756D9">
            <w:pPr>
              <w:pStyle w:val="ListParagraph"/>
              <w:numPr>
                <w:ilvl w:val="0"/>
                <w:numId w:val="22"/>
              </w:numPr>
              <w:ind w:left="459"/>
              <w:cnfStyle w:val="000000100000" w:firstRow="0" w:lastRow="0" w:firstColumn="0" w:lastColumn="0" w:oddVBand="0" w:evenVBand="0" w:oddHBand="1" w:evenHBand="0" w:firstRowFirstColumn="0" w:firstRowLastColumn="0" w:lastRowFirstColumn="0" w:lastRowLastColumn="0"/>
              <w:rPr>
                <w:sz w:val="20"/>
                <w:lang w:eastAsia="en-AU"/>
              </w:rPr>
            </w:pPr>
            <w:r w:rsidRPr="00DB67F2">
              <w:rPr>
                <w:sz w:val="20"/>
                <w:lang w:eastAsia="en-AU"/>
              </w:rPr>
              <w:t>Demonstrate competence over a period of time</w:t>
            </w:r>
          </w:p>
          <w:p w14:paraId="5E25999F" w14:textId="77777777" w:rsidR="00B20B19" w:rsidRDefault="00B20B19" w:rsidP="00D756D9">
            <w:pPr>
              <w:pStyle w:val="ListParagraph"/>
              <w:numPr>
                <w:ilvl w:val="0"/>
                <w:numId w:val="22"/>
              </w:numPr>
              <w:ind w:left="459"/>
              <w:cnfStyle w:val="000000100000" w:firstRow="0" w:lastRow="0" w:firstColumn="0" w:lastColumn="0" w:oddVBand="0" w:evenVBand="0" w:oddHBand="1" w:evenHBand="0" w:firstRowFirstColumn="0" w:firstRowLastColumn="0" w:lastRowFirstColumn="0" w:lastRowLastColumn="0"/>
              <w:rPr>
                <w:sz w:val="20"/>
                <w:lang w:eastAsia="en-AU"/>
              </w:rPr>
            </w:pPr>
            <w:r w:rsidRPr="00DB67F2">
              <w:rPr>
                <w:sz w:val="20"/>
                <w:lang w:eastAsia="en-AU"/>
              </w:rPr>
              <w:t>Demonstrate competence that is able to be repeated</w:t>
            </w:r>
          </w:p>
          <w:p w14:paraId="63835435" w14:textId="77777777" w:rsidR="00B20B19" w:rsidRPr="00DB67F2" w:rsidRDefault="00B20B19" w:rsidP="00D756D9">
            <w:pPr>
              <w:pStyle w:val="ListParagraph"/>
              <w:numPr>
                <w:ilvl w:val="0"/>
                <w:numId w:val="22"/>
              </w:numPr>
              <w:spacing w:after="60"/>
              <w:ind w:left="459" w:hanging="357"/>
              <w:cnfStyle w:val="000000100000" w:firstRow="0" w:lastRow="0" w:firstColumn="0" w:lastColumn="0" w:oddVBand="0" w:evenVBand="0" w:oddHBand="1" w:evenHBand="0" w:firstRowFirstColumn="0" w:firstRowLastColumn="0" w:lastRowFirstColumn="0" w:lastRowLastColumn="0"/>
              <w:rPr>
                <w:sz w:val="20"/>
                <w:lang w:eastAsia="en-AU"/>
              </w:rPr>
            </w:pPr>
            <w:r>
              <w:rPr>
                <w:sz w:val="20"/>
                <w:lang w:eastAsia="en-AU"/>
              </w:rPr>
              <w:t>C</w:t>
            </w:r>
            <w:r w:rsidRPr="00DB67F2">
              <w:rPr>
                <w:sz w:val="20"/>
                <w:lang w:eastAsia="en-AU"/>
              </w:rPr>
              <w:t>omply with language, literacy and numeracy levels which match</w:t>
            </w:r>
            <w:r>
              <w:rPr>
                <w:sz w:val="20"/>
                <w:lang w:eastAsia="en-AU"/>
              </w:rPr>
              <w:t xml:space="preserve"> </w:t>
            </w:r>
            <w:r w:rsidRPr="00DB67F2">
              <w:rPr>
                <w:sz w:val="20"/>
                <w:lang w:eastAsia="en-AU"/>
              </w:rPr>
              <w:t xml:space="preserve">those required by the work task (not beyond) </w:t>
            </w:r>
          </w:p>
        </w:tc>
      </w:tr>
      <w:tr w:rsidR="00B20B19" w:rsidRPr="00DB67F2" w14:paraId="375520BD" w14:textId="77777777" w:rsidTr="00DB7CAF">
        <w:tc>
          <w:tcPr>
            <w:cnfStyle w:val="001000000000" w:firstRow="0" w:lastRow="0" w:firstColumn="1" w:lastColumn="0" w:oddVBand="0" w:evenVBand="0" w:oddHBand="0" w:evenHBand="0" w:firstRowFirstColumn="0" w:firstRowLastColumn="0" w:lastRowFirstColumn="0" w:lastRowLastColumn="0"/>
            <w:tcW w:w="767" w:type="pct"/>
            <w:tcBorders>
              <w:right w:val="none" w:sz="0" w:space="0" w:color="auto"/>
            </w:tcBorders>
            <w:shd w:val="clear" w:color="auto" w:fill="FFFFFF" w:themeFill="background1"/>
            <w:hideMark/>
          </w:tcPr>
          <w:p w14:paraId="4D98BE18" w14:textId="77777777" w:rsidR="00B20B19" w:rsidRPr="00DB67F2" w:rsidRDefault="00B20B19" w:rsidP="001D36DB">
            <w:pPr>
              <w:rPr>
                <w:sz w:val="20"/>
                <w:lang w:eastAsia="en-AU"/>
              </w:rPr>
            </w:pPr>
            <w:r w:rsidRPr="00DB67F2">
              <w:rPr>
                <w:sz w:val="20"/>
                <w:lang w:eastAsia="en-AU"/>
              </w:rPr>
              <w:t>Authentic</w:t>
            </w:r>
          </w:p>
        </w:tc>
        <w:tc>
          <w:tcPr>
            <w:tcW w:w="4233" w:type="pct"/>
            <w:shd w:val="clear" w:color="auto" w:fill="FFFFFF" w:themeFill="background1"/>
            <w:hideMark/>
          </w:tcPr>
          <w:p w14:paraId="77C17841" w14:textId="6EDDDAB5" w:rsidR="00B20B19" w:rsidRDefault="00B20B19" w:rsidP="00D756D9">
            <w:pPr>
              <w:pStyle w:val="ListParagraph"/>
              <w:numPr>
                <w:ilvl w:val="0"/>
                <w:numId w:val="22"/>
              </w:numPr>
              <w:ind w:left="459"/>
              <w:cnfStyle w:val="000000000000" w:firstRow="0" w:lastRow="0" w:firstColumn="0" w:lastColumn="0" w:oddVBand="0" w:evenVBand="0" w:oddHBand="0" w:evenHBand="0" w:firstRowFirstColumn="0" w:firstRowLastColumn="0" w:lastRowFirstColumn="0" w:lastRowLastColumn="0"/>
              <w:rPr>
                <w:sz w:val="20"/>
                <w:lang w:eastAsia="en-AU"/>
              </w:rPr>
            </w:pPr>
            <w:r w:rsidRPr="00DB67F2">
              <w:rPr>
                <w:sz w:val="20"/>
                <w:lang w:eastAsia="en-AU"/>
              </w:rPr>
              <w:t xml:space="preserve">Be the work of the </w:t>
            </w:r>
            <w:r w:rsidR="00DD6F15">
              <w:rPr>
                <w:sz w:val="20"/>
                <w:lang w:eastAsia="en-AU"/>
              </w:rPr>
              <w:t>Candidate</w:t>
            </w:r>
          </w:p>
          <w:p w14:paraId="542F5823" w14:textId="77777777" w:rsidR="00B20B19" w:rsidRPr="00DB67F2" w:rsidRDefault="00B20B19" w:rsidP="00D756D9">
            <w:pPr>
              <w:pStyle w:val="ListParagraph"/>
              <w:numPr>
                <w:ilvl w:val="0"/>
                <w:numId w:val="22"/>
              </w:numPr>
              <w:spacing w:after="60"/>
              <w:ind w:left="459" w:hanging="357"/>
              <w:cnfStyle w:val="000000000000" w:firstRow="0" w:lastRow="0" w:firstColumn="0" w:lastColumn="0" w:oddVBand="0" w:evenVBand="0" w:oddHBand="0" w:evenHBand="0" w:firstRowFirstColumn="0" w:firstRowLastColumn="0" w:lastRowFirstColumn="0" w:lastRowLastColumn="0"/>
              <w:rPr>
                <w:sz w:val="20"/>
                <w:lang w:eastAsia="en-AU"/>
              </w:rPr>
            </w:pPr>
            <w:r>
              <w:rPr>
                <w:sz w:val="20"/>
                <w:lang w:eastAsia="en-AU"/>
              </w:rPr>
              <w:t>B</w:t>
            </w:r>
            <w:r w:rsidRPr="00DB67F2">
              <w:rPr>
                <w:sz w:val="20"/>
                <w:lang w:eastAsia="en-AU"/>
              </w:rPr>
              <w:t xml:space="preserve">e able to be verified as genuine </w:t>
            </w:r>
          </w:p>
        </w:tc>
      </w:tr>
    </w:tbl>
    <w:p w14:paraId="4032BAC0" w14:textId="08E03AF9" w:rsidR="00B20B19" w:rsidRDefault="00B20B19" w:rsidP="00B20B19">
      <w:r>
        <w:lastRenderedPageBreak/>
        <w:t xml:space="preserve">Other factors that </w:t>
      </w:r>
      <w:r w:rsidR="00B07875">
        <w:t>A</w:t>
      </w:r>
      <w:r w:rsidR="005A4C8C">
        <w:t xml:space="preserve">ssessment </w:t>
      </w:r>
      <w:r w:rsidR="00B07875">
        <w:t>D</w:t>
      </w:r>
      <w:r w:rsidR="005A4C8C">
        <w:t>esigner</w:t>
      </w:r>
      <w:r>
        <w:t xml:space="preserve">s should consider when developing assessment </w:t>
      </w:r>
      <w:r w:rsidR="00C02235">
        <w:t>materials</w:t>
      </w:r>
      <w:r>
        <w:t>:</w:t>
      </w:r>
    </w:p>
    <w:p w14:paraId="75332A2B" w14:textId="77777777" w:rsidR="00B20B19" w:rsidRPr="00445AD9" w:rsidRDefault="00B20B19" w:rsidP="00D756D9">
      <w:pPr>
        <w:pStyle w:val="ListParagraph"/>
        <w:numPr>
          <w:ilvl w:val="0"/>
          <w:numId w:val="4"/>
        </w:numPr>
      </w:pPr>
      <w:r>
        <w:t>Research current industry requirements, processes, equipment and trends as part of the design process.</w:t>
      </w:r>
    </w:p>
    <w:p w14:paraId="46E5AC55" w14:textId="27B2A94A" w:rsidR="00B20B19" w:rsidRDefault="00B20B19" w:rsidP="00D756D9">
      <w:pPr>
        <w:pStyle w:val="ListParagraph"/>
        <w:numPr>
          <w:ilvl w:val="0"/>
          <w:numId w:val="4"/>
        </w:numPr>
      </w:pPr>
      <w:r>
        <w:t>Use assessment/evidence collection</w:t>
      </w:r>
      <w:r w:rsidRPr="00445AD9">
        <w:t xml:space="preserve"> </w:t>
      </w:r>
      <w:r>
        <w:t>methods appropriate for the unit standard and/or qualification</w:t>
      </w:r>
      <w:r w:rsidR="00BB568E">
        <w:t>.</w:t>
      </w:r>
    </w:p>
    <w:p w14:paraId="74110454" w14:textId="294FCE56" w:rsidR="00B20B19" w:rsidRDefault="00B20B19" w:rsidP="00D756D9">
      <w:pPr>
        <w:pStyle w:val="ListParagraph"/>
        <w:numPr>
          <w:ilvl w:val="0"/>
          <w:numId w:val="4"/>
        </w:numPr>
      </w:pPr>
      <w:r>
        <w:t>Allocate reasonable time</w:t>
      </w:r>
      <w:r w:rsidR="00C02235">
        <w:t xml:space="preserve"> frames for the assessment task </w:t>
      </w:r>
      <w:r>
        <w:t>to be completed</w:t>
      </w:r>
      <w:r w:rsidR="00BB568E">
        <w:t xml:space="preserve"> by an average learner</w:t>
      </w:r>
      <w:r>
        <w:t>.</w:t>
      </w:r>
    </w:p>
    <w:p w14:paraId="4BE00759" w14:textId="501C388E" w:rsidR="00B20B19" w:rsidRDefault="00B20B19" w:rsidP="00D756D9">
      <w:pPr>
        <w:pStyle w:val="ListParagraph"/>
        <w:numPr>
          <w:ilvl w:val="0"/>
          <w:numId w:val="4"/>
        </w:numPr>
      </w:pPr>
      <w:r>
        <w:t xml:space="preserve">Ensure tasks are clear and transparent and do not aim to “trick” the </w:t>
      </w:r>
      <w:r w:rsidR="00DD6F15">
        <w:t>Candidate</w:t>
      </w:r>
      <w:r>
        <w:t xml:space="preserve"> or focus on less significant aspects of a unit standard and/or qualification.</w:t>
      </w:r>
    </w:p>
    <w:p w14:paraId="6C86AC7C" w14:textId="3836A7F4" w:rsidR="00B20B19" w:rsidRPr="00445AD9" w:rsidRDefault="00B20B19" w:rsidP="00D756D9">
      <w:pPr>
        <w:pStyle w:val="ListParagraph"/>
        <w:numPr>
          <w:ilvl w:val="0"/>
          <w:numId w:val="4"/>
        </w:numPr>
      </w:pPr>
      <w:r>
        <w:t>Use common/industry</w:t>
      </w:r>
      <w:r w:rsidR="008C4A3F">
        <w:t>-</w:t>
      </w:r>
      <w:r>
        <w:t>accepted terminology and provide alternative terminology, if required.</w:t>
      </w:r>
    </w:p>
    <w:p w14:paraId="0593F202" w14:textId="77777777" w:rsidR="00B20B19" w:rsidRPr="00445AD9" w:rsidRDefault="00B20B19" w:rsidP="00D756D9">
      <w:pPr>
        <w:pStyle w:val="ListParagraph"/>
        <w:numPr>
          <w:ilvl w:val="0"/>
          <w:numId w:val="4"/>
        </w:numPr>
      </w:pPr>
      <w:r>
        <w:br w:type="page"/>
      </w:r>
    </w:p>
    <w:p w14:paraId="37B5EE66" w14:textId="673A5A50" w:rsidR="00A33F65" w:rsidRDefault="00071CFF" w:rsidP="002B6503">
      <w:pPr>
        <w:pStyle w:val="Heading1"/>
      </w:pPr>
      <w:bookmarkStart w:id="13" w:name="_Toc338865049"/>
      <w:r>
        <w:lastRenderedPageBreak/>
        <w:t>VTP</w:t>
      </w:r>
      <w:r w:rsidR="00DD6F15">
        <w:t xml:space="preserve"> ASSESSMENT COORDINATOR</w:t>
      </w:r>
      <w:r w:rsidR="006A68DB">
        <w:t>S</w:t>
      </w:r>
      <w:bookmarkEnd w:id="13"/>
    </w:p>
    <w:p w14:paraId="66F1D9E2" w14:textId="6442A10A" w:rsidR="00233262" w:rsidRDefault="00A33F65" w:rsidP="00233262">
      <w:pPr>
        <w:spacing w:before="120"/>
      </w:pPr>
      <w:r>
        <w:t xml:space="preserve">Most </w:t>
      </w:r>
      <w:r w:rsidR="005A4C8C">
        <w:t>VTPs</w:t>
      </w:r>
      <w:r>
        <w:t xml:space="preserve"> whether they are a Vocational Training </w:t>
      </w:r>
      <w:r w:rsidR="006772EC">
        <w:t>Centre</w:t>
      </w:r>
      <w:r>
        <w:t xml:space="preserve"> (VT</w:t>
      </w:r>
      <w:r w:rsidR="006772EC">
        <w:t>C</w:t>
      </w:r>
      <w:r>
        <w:t xml:space="preserve">), private institution, NGO, or a work place, will have a person in charge of assessment. </w:t>
      </w:r>
      <w:r w:rsidR="00233262">
        <w:t>In large organisations there may be several people working in an ‘</w:t>
      </w:r>
      <w:r w:rsidR="008C4A3F">
        <w:t>A</w:t>
      </w:r>
      <w:r w:rsidR="00233262">
        <w:t xml:space="preserve">ssessment </w:t>
      </w:r>
      <w:r w:rsidR="008C4A3F">
        <w:t>U</w:t>
      </w:r>
      <w:r w:rsidR="00233262">
        <w:t xml:space="preserve">nit’. In smaller organisations the duties may be part of one person’s job role. The </w:t>
      </w:r>
      <w:r w:rsidR="00DD6F15">
        <w:t>VTP Assessment Coordinator</w:t>
      </w:r>
      <w:r w:rsidR="00233262">
        <w:t xml:space="preserve"> is responsible for managing activities in each stage of the assessment process, namely:</w:t>
      </w:r>
    </w:p>
    <w:p w14:paraId="73D0A81A" w14:textId="3CB388DC" w:rsidR="00233262" w:rsidRDefault="00233262" w:rsidP="00D756D9">
      <w:pPr>
        <w:pStyle w:val="ListParagraph"/>
        <w:numPr>
          <w:ilvl w:val="0"/>
          <w:numId w:val="21"/>
        </w:numPr>
      </w:pPr>
      <w:r>
        <w:t>Pre-assessment (preparation)</w:t>
      </w:r>
    </w:p>
    <w:p w14:paraId="064FC134" w14:textId="07132192" w:rsidR="00233262" w:rsidRDefault="00233262" w:rsidP="00D756D9">
      <w:pPr>
        <w:pStyle w:val="ListParagraph"/>
        <w:numPr>
          <w:ilvl w:val="0"/>
          <w:numId w:val="21"/>
        </w:numPr>
      </w:pPr>
      <w:r>
        <w:t>Actual (conduct</w:t>
      </w:r>
      <w:r w:rsidR="00CC1B5D">
        <w:t>)</w:t>
      </w:r>
      <w:r>
        <w:t xml:space="preserve"> assessment, and</w:t>
      </w:r>
    </w:p>
    <w:p w14:paraId="78092C5F" w14:textId="46EEFB0E" w:rsidR="00233262" w:rsidRDefault="00233262" w:rsidP="00D756D9">
      <w:pPr>
        <w:pStyle w:val="ListParagraph"/>
        <w:numPr>
          <w:ilvl w:val="0"/>
          <w:numId w:val="21"/>
        </w:numPr>
      </w:pPr>
      <w:r>
        <w:t>Post assessment.</w:t>
      </w:r>
    </w:p>
    <w:p w14:paraId="04452CF9" w14:textId="1A7BFD54" w:rsidR="00AE5807" w:rsidRDefault="00AE5807" w:rsidP="00AE5807">
      <w:r>
        <w:t>The NTA have established a ‘job role description</w:t>
      </w:r>
      <w:r w:rsidR="00CC1B5D">
        <w:t>’</w:t>
      </w:r>
      <w:r>
        <w:t xml:space="preserve"> for this person. The </w:t>
      </w:r>
      <w:r w:rsidR="00DD6F15">
        <w:t>VTP A</w:t>
      </w:r>
      <w:r w:rsidR="005A4C8C">
        <w:t xml:space="preserve">ssessment </w:t>
      </w:r>
      <w:r w:rsidR="00DD6F15">
        <w:t>C</w:t>
      </w:r>
      <w:r w:rsidR="005A4C8C">
        <w:t>oordinator</w:t>
      </w:r>
      <w:r>
        <w:t>s are register</w:t>
      </w:r>
      <w:r w:rsidR="008C4A3F">
        <w:t>ed</w:t>
      </w:r>
      <w:r>
        <w:t xml:space="preserve"> </w:t>
      </w:r>
      <w:r w:rsidR="008C4A3F">
        <w:t xml:space="preserve">and listed on the National Assessment Database for TVET managed by </w:t>
      </w:r>
      <w:r>
        <w:t xml:space="preserve">the NTA to ensure efficient communication and operations between the relevant </w:t>
      </w:r>
      <w:r w:rsidR="005A4C8C">
        <w:t>VTP</w:t>
      </w:r>
      <w:r>
        <w:t xml:space="preserve"> and the NTA.</w:t>
      </w:r>
    </w:p>
    <w:p w14:paraId="33147799" w14:textId="7B4B8491" w:rsidR="00535FED" w:rsidRPr="006772EC" w:rsidRDefault="005A4C8C" w:rsidP="00AE5807">
      <w:r w:rsidRPr="006772EC">
        <w:t xml:space="preserve">The </w:t>
      </w:r>
      <w:r w:rsidR="00DD6F15">
        <w:t>VTP Assessment Coordinator</w:t>
      </w:r>
      <w:r w:rsidRPr="006772EC">
        <w:t xml:space="preserve"> is responsible for the daily coordination of all pre-assessment, assessment, post-assessment, certification</w:t>
      </w:r>
      <w:r w:rsidR="00071CFF">
        <w:t xml:space="preserve">, retraining/coaching/mentoring and </w:t>
      </w:r>
      <w:r w:rsidR="006772EC" w:rsidRPr="006772EC">
        <w:t>reassessment</w:t>
      </w:r>
      <w:r w:rsidRPr="00AC4F80">
        <w:rPr>
          <w:color w:val="FF0000"/>
        </w:rPr>
        <w:t xml:space="preserve"> </w:t>
      </w:r>
      <w:r w:rsidRPr="006772EC">
        <w:t xml:space="preserve">processes. In general terms, the </w:t>
      </w:r>
      <w:r w:rsidR="00DD6F15">
        <w:t>VTP Assessment Coordinator</w:t>
      </w:r>
      <w:r w:rsidRPr="006772EC">
        <w:t xml:space="preserve"> acts as the point of contact between the VTP, NTA and other stakeholders with regard to assessment and certification.</w:t>
      </w:r>
    </w:p>
    <w:p w14:paraId="6FC9102F" w14:textId="5EEED36B" w:rsidR="00233262" w:rsidRPr="006772EC" w:rsidRDefault="00233262" w:rsidP="006772EC">
      <w:pPr>
        <w:keepNext/>
        <w:rPr>
          <w:rFonts w:asciiTheme="majorHAnsi" w:hAnsiTheme="majorHAnsi"/>
          <w:b/>
          <w:sz w:val="24"/>
        </w:rPr>
      </w:pPr>
      <w:r w:rsidRPr="006772EC">
        <w:rPr>
          <w:rFonts w:asciiTheme="majorHAnsi" w:hAnsiTheme="majorHAnsi"/>
          <w:b/>
          <w:sz w:val="24"/>
        </w:rPr>
        <w:t>Role</w:t>
      </w:r>
      <w:r w:rsidR="00AC4F80">
        <w:rPr>
          <w:rFonts w:asciiTheme="majorHAnsi" w:hAnsiTheme="majorHAnsi"/>
          <w:b/>
          <w:sz w:val="24"/>
        </w:rPr>
        <w:t>s</w:t>
      </w:r>
      <w:r w:rsidRPr="006772EC">
        <w:rPr>
          <w:rFonts w:asciiTheme="majorHAnsi" w:hAnsiTheme="majorHAnsi"/>
          <w:b/>
          <w:sz w:val="24"/>
        </w:rPr>
        <w:t xml:space="preserve"> and responsibilities </w:t>
      </w:r>
    </w:p>
    <w:p w14:paraId="0593760C" w14:textId="6D80954E" w:rsidR="00AE5807" w:rsidRPr="008C4A3F" w:rsidRDefault="00A33F65" w:rsidP="00A33F65">
      <w:r w:rsidRPr="008C4A3F">
        <w:t>Th</w:t>
      </w:r>
      <w:r w:rsidR="00AE5807" w:rsidRPr="008C4A3F">
        <w:t xml:space="preserve">e role and responsibilities of the </w:t>
      </w:r>
      <w:r w:rsidR="008C4A3F" w:rsidRPr="008C4A3F">
        <w:t>VTP A</w:t>
      </w:r>
      <w:r w:rsidR="00AE5807" w:rsidRPr="008C4A3F">
        <w:t xml:space="preserve">ssessment </w:t>
      </w:r>
      <w:r w:rsidR="008C4A3F" w:rsidRPr="008C4A3F">
        <w:t>U</w:t>
      </w:r>
      <w:r w:rsidR="00AE5807" w:rsidRPr="008C4A3F">
        <w:t xml:space="preserve">nit / </w:t>
      </w:r>
      <w:r w:rsidR="008C4A3F" w:rsidRPr="008C4A3F">
        <w:t>C</w:t>
      </w:r>
      <w:r w:rsidR="00AE5807" w:rsidRPr="008C4A3F">
        <w:t>oordinator include:</w:t>
      </w:r>
    </w:p>
    <w:p w14:paraId="551C3B3E" w14:textId="6C2FC7BE" w:rsidR="00AE5807" w:rsidRPr="008C4A3F" w:rsidRDefault="00AE5807" w:rsidP="00AE5807">
      <w:pPr>
        <w:tabs>
          <w:tab w:val="left" w:pos="1701"/>
        </w:tabs>
      </w:pPr>
      <w:r w:rsidRPr="008C4A3F">
        <w:rPr>
          <w:b/>
        </w:rPr>
        <w:t>Pre-assessment processes</w:t>
      </w:r>
      <w:r w:rsidRPr="008C4A3F">
        <w:t>:</w:t>
      </w:r>
    </w:p>
    <w:p w14:paraId="3719AB91" w14:textId="2AD30C24" w:rsidR="00AE5807" w:rsidRPr="008C4A3F" w:rsidRDefault="00AC4F80" w:rsidP="00D756D9">
      <w:pPr>
        <w:pStyle w:val="ListParagraph"/>
        <w:numPr>
          <w:ilvl w:val="0"/>
          <w:numId w:val="21"/>
        </w:numPr>
      </w:pPr>
      <w:r w:rsidRPr="008C4A3F">
        <w:t xml:space="preserve">Verifies </w:t>
      </w:r>
      <w:r w:rsidR="00AE5807" w:rsidRPr="008C4A3F">
        <w:t xml:space="preserve">the assessment readiness of a </w:t>
      </w:r>
      <w:r w:rsidR="00DD6F15" w:rsidRPr="008C4A3F">
        <w:t>Candidate</w:t>
      </w:r>
      <w:r w:rsidR="00AE5807" w:rsidRPr="008C4A3F">
        <w:t xml:space="preserve"> using either the outcomes of internal assessment or for RPL applicants the conduct of an interview and review of a portfolio (</w:t>
      </w:r>
      <w:r w:rsidR="001A09DC" w:rsidRPr="008C4A3F">
        <w:t xml:space="preserve">for details </w:t>
      </w:r>
      <w:r w:rsidR="00AE5807" w:rsidRPr="008C4A3F">
        <w:t xml:space="preserve">refer to </w:t>
      </w:r>
      <w:r w:rsidR="00AE5807" w:rsidRPr="008C4A3F">
        <w:rPr>
          <w:i/>
        </w:rPr>
        <w:t xml:space="preserve">NTA Policy: RPL in </w:t>
      </w:r>
      <w:r w:rsidR="005A4C8C" w:rsidRPr="008C4A3F">
        <w:rPr>
          <w:i/>
        </w:rPr>
        <w:t>TVET</w:t>
      </w:r>
      <w:r w:rsidR="00AE5807" w:rsidRPr="008C4A3F">
        <w:t>)</w:t>
      </w:r>
    </w:p>
    <w:p w14:paraId="6ED79EAF" w14:textId="7D859A3D" w:rsidR="00AE5807" w:rsidRPr="008C4A3F" w:rsidRDefault="00AE5807" w:rsidP="00D756D9">
      <w:pPr>
        <w:pStyle w:val="ListParagraph"/>
        <w:numPr>
          <w:ilvl w:val="0"/>
          <w:numId w:val="21"/>
        </w:numPr>
      </w:pPr>
      <w:r w:rsidRPr="008C4A3F">
        <w:t>register</w:t>
      </w:r>
      <w:r w:rsidR="00CC1B5D" w:rsidRPr="008C4A3F">
        <w:t>s</w:t>
      </w:r>
      <w:r w:rsidRPr="008C4A3F">
        <w:t xml:space="preserve"> </w:t>
      </w:r>
      <w:r w:rsidR="00DD6F15" w:rsidRPr="008C4A3F">
        <w:t>Candidate</w:t>
      </w:r>
      <w:r w:rsidRPr="008C4A3F">
        <w:t>s who meet requirements</w:t>
      </w:r>
    </w:p>
    <w:p w14:paraId="6243C1E9" w14:textId="75B2A484" w:rsidR="00AE5807" w:rsidRPr="008C4A3F" w:rsidRDefault="00AE5807" w:rsidP="00D756D9">
      <w:pPr>
        <w:pStyle w:val="ListParagraph"/>
        <w:numPr>
          <w:ilvl w:val="0"/>
          <w:numId w:val="21"/>
        </w:numPr>
      </w:pPr>
      <w:r w:rsidRPr="008C4A3F">
        <w:t>schedu</w:t>
      </w:r>
      <w:r w:rsidR="00CC1B5D" w:rsidRPr="008C4A3F">
        <w:t>les</w:t>
      </w:r>
      <w:r w:rsidRPr="008C4A3F">
        <w:t xml:space="preserve"> / timetabl</w:t>
      </w:r>
      <w:r w:rsidR="00CC1B5D" w:rsidRPr="008C4A3F">
        <w:t xml:space="preserve">es own </w:t>
      </w:r>
      <w:r w:rsidR="005A4C8C" w:rsidRPr="008C4A3F">
        <w:t>VTP</w:t>
      </w:r>
      <w:r w:rsidR="00CC1B5D" w:rsidRPr="008C4A3F">
        <w:t>’s</w:t>
      </w:r>
      <w:r w:rsidRPr="008C4A3F">
        <w:t xml:space="preserve"> assessments </w:t>
      </w:r>
      <w:r w:rsidR="00CC1B5D" w:rsidRPr="008C4A3F">
        <w:t>or liaises with NTA</w:t>
      </w:r>
      <w:r w:rsidR="001A09DC" w:rsidRPr="008C4A3F">
        <w:t xml:space="preserve"> on the establishment of a national calendar</w:t>
      </w:r>
    </w:p>
    <w:p w14:paraId="60EF8493" w14:textId="52F5F572" w:rsidR="00AE5807" w:rsidRPr="008C4A3F" w:rsidRDefault="00AE5807" w:rsidP="00D756D9">
      <w:pPr>
        <w:pStyle w:val="ListParagraph"/>
        <w:numPr>
          <w:ilvl w:val="0"/>
          <w:numId w:val="21"/>
        </w:numPr>
      </w:pPr>
      <w:r w:rsidRPr="008C4A3F">
        <w:t>appoint</w:t>
      </w:r>
      <w:r w:rsidR="00CC1B5D" w:rsidRPr="008C4A3F">
        <w:t>s</w:t>
      </w:r>
      <w:r w:rsidR="00AC4F80" w:rsidRPr="008C4A3F">
        <w:t xml:space="preserve"> NTA registered assessors, </w:t>
      </w:r>
      <w:r w:rsidR="00DD6F15" w:rsidRPr="008C4A3F">
        <w:t>Moderator</w:t>
      </w:r>
      <w:r w:rsidRPr="008C4A3F">
        <w:t>s</w:t>
      </w:r>
      <w:r w:rsidR="00AC4F80" w:rsidRPr="008C4A3F">
        <w:t xml:space="preserve"> and </w:t>
      </w:r>
      <w:r w:rsidR="00DD6F15" w:rsidRPr="008C4A3F">
        <w:t>Invigilator</w:t>
      </w:r>
      <w:r w:rsidR="00AC4F80" w:rsidRPr="008C4A3F">
        <w:t>s</w:t>
      </w:r>
      <w:r w:rsidR="00071CFF" w:rsidRPr="008C4A3F">
        <w:t>, as appropriate,</w:t>
      </w:r>
      <w:r w:rsidR="00AC4F80" w:rsidRPr="008C4A3F">
        <w:t xml:space="preserve">  </w:t>
      </w:r>
      <w:r w:rsidR="00CC1B5D" w:rsidRPr="008C4A3F">
        <w:t xml:space="preserve"> </w:t>
      </w:r>
      <w:r w:rsidR="005A4C8C" w:rsidRPr="008C4A3F">
        <w:t>in consultation</w:t>
      </w:r>
      <w:r w:rsidR="00CC1B5D" w:rsidRPr="008C4A3F">
        <w:t xml:space="preserve"> with </w:t>
      </w:r>
      <w:r w:rsidR="00071CFF" w:rsidRPr="008C4A3F">
        <w:t xml:space="preserve">the Assessment and Certification Division of the </w:t>
      </w:r>
      <w:r w:rsidR="00CC1B5D" w:rsidRPr="008C4A3F">
        <w:t>NTA</w:t>
      </w:r>
    </w:p>
    <w:p w14:paraId="5FBDF5E9" w14:textId="42F5C6A7" w:rsidR="00AE5807" w:rsidRPr="008C4A3F" w:rsidRDefault="00AE5807" w:rsidP="00D756D9">
      <w:pPr>
        <w:pStyle w:val="ListParagraph"/>
        <w:numPr>
          <w:ilvl w:val="0"/>
          <w:numId w:val="21"/>
        </w:numPr>
      </w:pPr>
      <w:r w:rsidRPr="008C4A3F">
        <w:t>organis</w:t>
      </w:r>
      <w:r w:rsidR="00CC1B5D" w:rsidRPr="008C4A3F">
        <w:t>es</w:t>
      </w:r>
      <w:r w:rsidRPr="008C4A3F">
        <w:t xml:space="preserve"> venue</w:t>
      </w:r>
      <w:r w:rsidR="001A09DC" w:rsidRPr="008C4A3F">
        <w:t xml:space="preserve">s, </w:t>
      </w:r>
      <w:r w:rsidRPr="008C4A3F">
        <w:t xml:space="preserve">equipment </w:t>
      </w:r>
      <w:r w:rsidR="001A09DC" w:rsidRPr="008C4A3F">
        <w:t xml:space="preserve">and materials </w:t>
      </w:r>
      <w:r w:rsidRPr="008C4A3F">
        <w:t>required for the assessments</w:t>
      </w:r>
    </w:p>
    <w:p w14:paraId="158FC4D0" w14:textId="50245469" w:rsidR="00AE5807" w:rsidRPr="008C4A3F" w:rsidRDefault="00AE5807" w:rsidP="00D756D9">
      <w:pPr>
        <w:pStyle w:val="ListParagraph"/>
        <w:numPr>
          <w:ilvl w:val="0"/>
          <w:numId w:val="21"/>
        </w:numPr>
      </w:pPr>
      <w:r w:rsidRPr="008C4A3F">
        <w:t>receiv</w:t>
      </w:r>
      <w:r w:rsidR="00CC1B5D" w:rsidRPr="008C4A3F">
        <w:t>es</w:t>
      </w:r>
      <w:r w:rsidRPr="008C4A3F">
        <w:t xml:space="preserve"> and</w:t>
      </w:r>
      <w:r w:rsidR="00CC1B5D" w:rsidRPr="008C4A3F">
        <w:t>/or</w:t>
      </w:r>
      <w:r w:rsidRPr="008C4A3F">
        <w:t xml:space="preserve"> access</w:t>
      </w:r>
      <w:r w:rsidR="00CC1B5D" w:rsidRPr="008C4A3F">
        <w:t>es</w:t>
      </w:r>
      <w:r w:rsidRPr="008C4A3F">
        <w:t xml:space="preserve"> NTA assessment </w:t>
      </w:r>
      <w:r w:rsidR="005A4C8C" w:rsidRPr="008C4A3F">
        <w:t>tool</w:t>
      </w:r>
      <w:r w:rsidRPr="008C4A3F">
        <w:t>s and stor</w:t>
      </w:r>
      <w:r w:rsidR="00CC1B5D" w:rsidRPr="008C4A3F">
        <w:t>es</w:t>
      </w:r>
      <w:r w:rsidRPr="008C4A3F">
        <w:t xml:space="preserve"> </w:t>
      </w:r>
      <w:r w:rsidR="001A09DC" w:rsidRPr="008C4A3F">
        <w:t xml:space="preserve">them </w:t>
      </w:r>
      <w:r w:rsidRPr="008C4A3F">
        <w:t>securely</w:t>
      </w:r>
    </w:p>
    <w:p w14:paraId="477E18E2" w14:textId="693B2D1F" w:rsidR="00AE5807" w:rsidRPr="008C4A3F" w:rsidRDefault="00AE5807" w:rsidP="00D756D9">
      <w:pPr>
        <w:pStyle w:val="ListParagraph"/>
        <w:numPr>
          <w:ilvl w:val="0"/>
          <w:numId w:val="21"/>
        </w:numPr>
        <w:ind w:left="714" w:hanging="357"/>
        <w:contextualSpacing w:val="0"/>
      </w:pPr>
      <w:r w:rsidRPr="008C4A3F">
        <w:t>provid</w:t>
      </w:r>
      <w:r w:rsidR="00CC1B5D" w:rsidRPr="008C4A3F">
        <w:t>es</w:t>
      </w:r>
      <w:r w:rsidRPr="008C4A3F">
        <w:t xml:space="preserve"> comprehensive assessment information to </w:t>
      </w:r>
      <w:r w:rsidR="00DD6F15" w:rsidRPr="008C4A3F">
        <w:t>Candidate</w:t>
      </w:r>
      <w:r w:rsidRPr="008C4A3F">
        <w:t>s</w:t>
      </w:r>
      <w:r w:rsidR="001A09DC" w:rsidRPr="008C4A3F">
        <w:t xml:space="preserve"> and </w:t>
      </w:r>
      <w:r w:rsidR="00DD6F15" w:rsidRPr="008C4A3F">
        <w:t>Assessment Practitioner</w:t>
      </w:r>
      <w:r w:rsidR="001A09DC" w:rsidRPr="008C4A3F">
        <w:t>s</w:t>
      </w:r>
      <w:r w:rsidRPr="008C4A3F">
        <w:t xml:space="preserve"> </w:t>
      </w:r>
    </w:p>
    <w:p w14:paraId="4E6EC668" w14:textId="32E7D50D" w:rsidR="00AE5807" w:rsidRPr="008C4A3F" w:rsidRDefault="00AE5807" w:rsidP="00AE5807">
      <w:pPr>
        <w:tabs>
          <w:tab w:val="left" w:pos="1701"/>
        </w:tabs>
        <w:rPr>
          <w:b/>
        </w:rPr>
      </w:pPr>
      <w:r w:rsidRPr="008C4A3F">
        <w:rPr>
          <w:b/>
        </w:rPr>
        <w:t>Actual (conduct) assessment:</w:t>
      </w:r>
    </w:p>
    <w:p w14:paraId="0BCA2533" w14:textId="54F4835A" w:rsidR="00AE5807" w:rsidRPr="008C4A3F" w:rsidRDefault="00AE5807" w:rsidP="00D756D9">
      <w:pPr>
        <w:pStyle w:val="ListParagraph"/>
        <w:numPr>
          <w:ilvl w:val="0"/>
          <w:numId w:val="21"/>
        </w:numPr>
      </w:pPr>
      <w:r w:rsidRPr="008C4A3F">
        <w:t>organises or assists with preparing assessment venue</w:t>
      </w:r>
      <w:r w:rsidR="001A09DC" w:rsidRPr="008C4A3F">
        <w:t xml:space="preserve">s, </w:t>
      </w:r>
      <w:r w:rsidRPr="008C4A3F">
        <w:t>equipment</w:t>
      </w:r>
      <w:r w:rsidR="001A09DC" w:rsidRPr="008C4A3F">
        <w:t xml:space="preserve"> and materials</w:t>
      </w:r>
      <w:r w:rsidRPr="008C4A3F">
        <w:t xml:space="preserve"> </w:t>
      </w:r>
      <w:r w:rsidR="001A09DC" w:rsidRPr="008C4A3F">
        <w:t xml:space="preserve">for </w:t>
      </w:r>
      <w:r w:rsidRPr="008C4A3F">
        <w:t>theoretical and practical assessment</w:t>
      </w:r>
    </w:p>
    <w:p w14:paraId="6501DA9C" w14:textId="27F6FCC5" w:rsidR="00AE5807" w:rsidRPr="008C4A3F" w:rsidRDefault="00AE5807" w:rsidP="00D756D9">
      <w:pPr>
        <w:pStyle w:val="ListParagraph"/>
        <w:numPr>
          <w:ilvl w:val="0"/>
          <w:numId w:val="21"/>
        </w:numPr>
      </w:pPr>
      <w:r w:rsidRPr="008C4A3F">
        <w:t xml:space="preserve">collects and accounts for assessment </w:t>
      </w:r>
      <w:r w:rsidR="005A4C8C" w:rsidRPr="008C4A3F">
        <w:t>tool</w:t>
      </w:r>
      <w:r w:rsidRPr="008C4A3F">
        <w:t xml:space="preserve">s and documentation </w:t>
      </w:r>
      <w:r w:rsidR="00071CFF" w:rsidRPr="008C4A3F">
        <w:t xml:space="preserve"> from the Assessment and Certification Division of the NTA</w:t>
      </w:r>
    </w:p>
    <w:p w14:paraId="132C7EA6" w14:textId="1E3EEA9C" w:rsidR="00AE5807" w:rsidRPr="008C4A3F" w:rsidRDefault="00AE5807" w:rsidP="00D756D9">
      <w:pPr>
        <w:pStyle w:val="ListParagraph"/>
        <w:numPr>
          <w:ilvl w:val="0"/>
          <w:numId w:val="21"/>
        </w:numPr>
      </w:pPr>
      <w:r w:rsidRPr="008C4A3F">
        <w:lastRenderedPageBreak/>
        <w:t xml:space="preserve">provides all relevant materials to </w:t>
      </w:r>
      <w:r w:rsidR="00DD6F15" w:rsidRPr="008C4A3F">
        <w:t>A</w:t>
      </w:r>
      <w:r w:rsidR="00071CFF" w:rsidRPr="008C4A3F">
        <w:t xml:space="preserve">ssessors and </w:t>
      </w:r>
      <w:r w:rsidR="00DD6F15" w:rsidRPr="008C4A3F">
        <w:t>Moderator</w:t>
      </w:r>
      <w:r w:rsidRPr="008C4A3F">
        <w:t>s assigned to the assessment event</w:t>
      </w:r>
    </w:p>
    <w:p w14:paraId="2D034FF7" w14:textId="436009A2" w:rsidR="00AE5807" w:rsidRPr="008C4A3F" w:rsidRDefault="00AE5807" w:rsidP="00D756D9">
      <w:pPr>
        <w:pStyle w:val="ListParagraph"/>
        <w:numPr>
          <w:ilvl w:val="0"/>
          <w:numId w:val="21"/>
        </w:numPr>
      </w:pPr>
      <w:r w:rsidRPr="008C4A3F">
        <w:t xml:space="preserve">notes and reports any instance of malpractice to </w:t>
      </w:r>
      <w:r w:rsidR="005A4C8C" w:rsidRPr="008C4A3F">
        <w:t>VTP</w:t>
      </w:r>
      <w:r w:rsidRPr="008C4A3F">
        <w:t xml:space="preserve"> Manager and NTA </w:t>
      </w:r>
      <w:r w:rsidR="001A09DC" w:rsidRPr="008C4A3F">
        <w:t>using</w:t>
      </w:r>
      <w:r w:rsidRPr="008C4A3F">
        <w:t xml:space="preserve"> correct forms and procedures</w:t>
      </w:r>
    </w:p>
    <w:p w14:paraId="731F9044" w14:textId="17B555C2" w:rsidR="00AE5807" w:rsidRPr="008C4A3F" w:rsidRDefault="00AE5807" w:rsidP="00AE5807">
      <w:pPr>
        <w:tabs>
          <w:tab w:val="left" w:pos="1701"/>
        </w:tabs>
        <w:rPr>
          <w:b/>
        </w:rPr>
      </w:pPr>
      <w:r w:rsidRPr="008C4A3F">
        <w:rPr>
          <w:b/>
        </w:rPr>
        <w:t>P</w:t>
      </w:r>
      <w:r w:rsidR="00CC1B5D" w:rsidRPr="008C4A3F">
        <w:rPr>
          <w:b/>
        </w:rPr>
        <w:t>ost assessment - submit results:</w:t>
      </w:r>
    </w:p>
    <w:p w14:paraId="1CEE833B" w14:textId="1E0D9649" w:rsidR="00AE5807" w:rsidRPr="008C4A3F" w:rsidRDefault="00AE5807" w:rsidP="00D756D9">
      <w:pPr>
        <w:pStyle w:val="ListParagraph"/>
        <w:numPr>
          <w:ilvl w:val="0"/>
          <w:numId w:val="21"/>
        </w:numPr>
      </w:pPr>
      <w:r w:rsidRPr="008C4A3F">
        <w:t xml:space="preserve">collates results supplied by </w:t>
      </w:r>
      <w:r w:rsidR="00DD6F15" w:rsidRPr="008C4A3F">
        <w:t>Moderator</w:t>
      </w:r>
      <w:r w:rsidRPr="008C4A3F">
        <w:t xml:space="preserve"> for successful and unsuccessful </w:t>
      </w:r>
      <w:r w:rsidR="00DD6F15" w:rsidRPr="008C4A3F">
        <w:t>Candidate</w:t>
      </w:r>
      <w:r w:rsidRPr="008C4A3F">
        <w:t>s by due dates</w:t>
      </w:r>
    </w:p>
    <w:p w14:paraId="052D3219" w14:textId="0004FE12" w:rsidR="00AE5807" w:rsidRPr="008C4A3F" w:rsidRDefault="00AE5807" w:rsidP="00D756D9">
      <w:pPr>
        <w:pStyle w:val="ListParagraph"/>
        <w:numPr>
          <w:ilvl w:val="0"/>
          <w:numId w:val="21"/>
        </w:numPr>
      </w:pPr>
      <w:r w:rsidRPr="008C4A3F">
        <w:t xml:space="preserve">enters results into </w:t>
      </w:r>
      <w:r w:rsidR="005A4C8C" w:rsidRPr="008C4A3F">
        <w:t>VTP</w:t>
      </w:r>
      <w:r w:rsidRPr="008C4A3F">
        <w:t xml:space="preserve"> database and uploads </w:t>
      </w:r>
      <w:r w:rsidR="001A09DC" w:rsidRPr="008C4A3F">
        <w:t xml:space="preserve">to </w:t>
      </w:r>
      <w:r w:rsidR="009643CB" w:rsidRPr="008C4A3F">
        <w:t>the National Assessment D</w:t>
      </w:r>
      <w:r w:rsidR="001A09DC" w:rsidRPr="008C4A3F">
        <w:t xml:space="preserve">atabase </w:t>
      </w:r>
      <w:r w:rsidRPr="008C4A3F">
        <w:t xml:space="preserve">or provides electronically to NTA </w:t>
      </w:r>
    </w:p>
    <w:p w14:paraId="31E79D62" w14:textId="6E12A8EF" w:rsidR="00AE5807" w:rsidRPr="008C4A3F" w:rsidRDefault="00AE5807" w:rsidP="00D756D9">
      <w:pPr>
        <w:pStyle w:val="ListParagraph"/>
        <w:numPr>
          <w:ilvl w:val="0"/>
          <w:numId w:val="21"/>
        </w:numPr>
      </w:pPr>
      <w:r w:rsidRPr="008C4A3F">
        <w:t xml:space="preserve">checks </w:t>
      </w:r>
      <w:r w:rsidR="001A09DC" w:rsidRPr="008C4A3F">
        <w:t xml:space="preserve">that </w:t>
      </w:r>
      <w:r w:rsidR="00DD6F15" w:rsidRPr="008C4A3F">
        <w:t>Candidate</w:t>
      </w:r>
      <w:r w:rsidRPr="008C4A3F">
        <w:t xml:space="preserve">s’ names and </w:t>
      </w:r>
      <w:r w:rsidR="001A09DC" w:rsidRPr="008C4A3F">
        <w:t>other</w:t>
      </w:r>
      <w:r w:rsidRPr="008C4A3F">
        <w:t xml:space="preserve"> relevant information is complete</w:t>
      </w:r>
      <w:r w:rsidR="00AC4F80" w:rsidRPr="008C4A3F">
        <w:t xml:space="preserve"> and </w:t>
      </w:r>
      <w:r w:rsidR="00071CFF" w:rsidRPr="008C4A3F">
        <w:t>accurate</w:t>
      </w:r>
      <w:r w:rsidR="00AC4F80" w:rsidRPr="008C4A3F">
        <w:t xml:space="preserve">  </w:t>
      </w:r>
    </w:p>
    <w:p w14:paraId="1D8D8A33" w14:textId="5CE7D368" w:rsidR="00AE5807" w:rsidRPr="008C4A3F" w:rsidRDefault="00AE5807" w:rsidP="00D756D9">
      <w:pPr>
        <w:pStyle w:val="ListParagraph"/>
        <w:numPr>
          <w:ilvl w:val="0"/>
          <w:numId w:val="21"/>
        </w:numPr>
      </w:pPr>
      <w:proofErr w:type="gramStart"/>
      <w:r w:rsidRPr="008C4A3F">
        <w:t>forwards</w:t>
      </w:r>
      <w:proofErr w:type="gramEnd"/>
      <w:r w:rsidRPr="008C4A3F">
        <w:t xml:space="preserve"> </w:t>
      </w:r>
      <w:r w:rsidR="00DD6F15" w:rsidRPr="008C4A3F">
        <w:t>Moderator</w:t>
      </w:r>
      <w:r w:rsidRPr="008C4A3F">
        <w:t xml:space="preserve"> reports to NTA. </w:t>
      </w:r>
    </w:p>
    <w:p w14:paraId="30A9C7D2" w14:textId="77777777" w:rsidR="00A33F65" w:rsidRPr="008C4A3F" w:rsidRDefault="00A33F65" w:rsidP="00A33F65">
      <w:pPr>
        <w:spacing w:after="0" w:line="240" w:lineRule="auto"/>
        <w:rPr>
          <w:rFonts w:asciiTheme="majorHAnsi" w:eastAsiaTheme="majorEastAsia" w:hAnsiTheme="majorHAnsi" w:cstheme="majorBidi"/>
          <w:sz w:val="24"/>
          <w:szCs w:val="24"/>
        </w:rPr>
      </w:pPr>
      <w:r w:rsidRPr="008C4A3F">
        <w:br w:type="page"/>
      </w:r>
    </w:p>
    <w:p w14:paraId="4C2B5293" w14:textId="24021ED8" w:rsidR="00E77CCB" w:rsidRPr="006A68DB" w:rsidRDefault="006A68DB" w:rsidP="006A68DB">
      <w:pPr>
        <w:pStyle w:val="Heading1"/>
      </w:pPr>
      <w:bookmarkStart w:id="14" w:name="_Toc338865050"/>
      <w:r w:rsidRPr="006A68DB">
        <w:lastRenderedPageBreak/>
        <w:t>ASSESSORS</w:t>
      </w:r>
      <w:bookmarkEnd w:id="14"/>
    </w:p>
    <w:p w14:paraId="25FA3A28" w14:textId="77777777" w:rsidR="003222A7" w:rsidRDefault="003222A7" w:rsidP="003222A7">
      <w:pPr>
        <w:spacing w:after="120"/>
      </w:pPr>
    </w:p>
    <w:p w14:paraId="7ACA60BC" w14:textId="4A75FB29" w:rsidR="003222A7" w:rsidRPr="008C4A3F" w:rsidRDefault="003222A7" w:rsidP="002417D4">
      <w:r w:rsidRPr="008C4A3F">
        <w:t xml:space="preserve">Within the </w:t>
      </w:r>
      <w:r w:rsidR="005A4C8C" w:rsidRPr="008C4A3F">
        <w:t>TVET</w:t>
      </w:r>
      <w:r w:rsidRPr="008C4A3F">
        <w:t xml:space="preserve"> system</w:t>
      </w:r>
      <w:r w:rsidR="00086F59" w:rsidRPr="008C4A3F">
        <w:t>,</w:t>
      </w:r>
      <w:r w:rsidRPr="008C4A3F">
        <w:t xml:space="preserve"> NTA registered </w:t>
      </w:r>
      <w:r w:rsidR="00DD6F15" w:rsidRPr="008C4A3F">
        <w:t>A</w:t>
      </w:r>
      <w:r w:rsidRPr="008C4A3F">
        <w:t xml:space="preserve">ssessors </w:t>
      </w:r>
      <w:r w:rsidR="008C4A3F" w:rsidRPr="008C4A3F">
        <w:t xml:space="preserve">are responsible for collecting evidence of Candidates’ performance, judging it to decide whether the candidate has achieved a standard of performance, and recording attainment. </w:t>
      </w:r>
    </w:p>
    <w:p w14:paraId="46BBB8C5" w14:textId="2C761417" w:rsidR="0019512C" w:rsidRPr="00DD77EF" w:rsidRDefault="00071CFF" w:rsidP="00DD77EF">
      <w:pPr>
        <w:rPr>
          <w:rFonts w:asciiTheme="majorHAnsi" w:hAnsiTheme="majorHAnsi"/>
          <w:b/>
          <w:sz w:val="24"/>
        </w:rPr>
      </w:pPr>
      <w:r>
        <w:rPr>
          <w:rFonts w:asciiTheme="majorHAnsi" w:hAnsiTheme="majorHAnsi"/>
          <w:b/>
          <w:sz w:val="24"/>
        </w:rPr>
        <w:t>Assessor r</w:t>
      </w:r>
      <w:r w:rsidR="0019512C" w:rsidRPr="00DD77EF">
        <w:rPr>
          <w:rFonts w:asciiTheme="majorHAnsi" w:hAnsiTheme="majorHAnsi"/>
          <w:b/>
          <w:sz w:val="24"/>
        </w:rPr>
        <w:t>egistration requirements</w:t>
      </w:r>
    </w:p>
    <w:p w14:paraId="2C439D8A" w14:textId="645B9E58" w:rsidR="0019512C" w:rsidRDefault="0019512C" w:rsidP="0019512C">
      <w:r w:rsidRPr="00B02764">
        <w:t xml:space="preserve">To qualify for registration as an </w:t>
      </w:r>
      <w:r w:rsidR="00DD6F15">
        <w:t>A</w:t>
      </w:r>
      <w:r w:rsidRPr="00B02764">
        <w:t xml:space="preserve">ssessor within the </w:t>
      </w:r>
      <w:r w:rsidR="005A4C8C">
        <w:t>TVET</w:t>
      </w:r>
      <w:r w:rsidRPr="00B02764">
        <w:t xml:space="preserve"> system an individual must:</w:t>
      </w:r>
    </w:p>
    <w:p w14:paraId="65D8AAD4" w14:textId="5A578D70" w:rsidR="0019512C" w:rsidRDefault="0019512C" w:rsidP="00D756D9">
      <w:pPr>
        <w:pStyle w:val="ListParagraph"/>
        <w:numPr>
          <w:ilvl w:val="0"/>
          <w:numId w:val="13"/>
        </w:numPr>
      </w:pPr>
      <w:r>
        <w:t>b</w:t>
      </w:r>
      <w:r w:rsidRPr="001D71F1">
        <w:t xml:space="preserve">e regarded as a </w:t>
      </w:r>
      <w:r w:rsidR="00DD6F15">
        <w:t>S</w:t>
      </w:r>
      <w:r w:rsidRPr="001D71F1">
        <w:t xml:space="preserve">ubject </w:t>
      </w:r>
      <w:r w:rsidR="00DD6F15">
        <w:t>M</w:t>
      </w:r>
      <w:r w:rsidRPr="001D71F1">
        <w:t xml:space="preserve">atter </w:t>
      </w:r>
      <w:r w:rsidR="00DD6F15">
        <w:t>E</w:t>
      </w:r>
      <w:r w:rsidRPr="001D71F1">
        <w:t>xpert</w:t>
      </w:r>
      <w:r>
        <w:t xml:space="preserve"> – that is:</w:t>
      </w:r>
    </w:p>
    <w:p w14:paraId="6CAB1CB8" w14:textId="2B3138F9" w:rsidR="0019512C" w:rsidRDefault="0019512C" w:rsidP="00D756D9">
      <w:pPr>
        <w:pStyle w:val="ListParagraph"/>
        <w:numPr>
          <w:ilvl w:val="1"/>
          <w:numId w:val="13"/>
        </w:numPr>
      </w:pPr>
      <w:r w:rsidRPr="001D71F1">
        <w:t xml:space="preserve">have a qualification in the subject </w:t>
      </w:r>
      <w:r w:rsidR="008C4A3F">
        <w:t>area</w:t>
      </w:r>
      <w:r w:rsidRPr="001D71F1">
        <w:t xml:space="preserve"> of at </w:t>
      </w:r>
      <w:r>
        <w:t>least one level higher than the</w:t>
      </w:r>
      <w:r w:rsidRPr="001D71F1">
        <w:t xml:space="preserve"> level </w:t>
      </w:r>
      <w:r>
        <w:t>being assessed</w:t>
      </w:r>
    </w:p>
    <w:p w14:paraId="04EFB8B7" w14:textId="2BF39E99" w:rsidR="00086F59" w:rsidRDefault="0019512C" w:rsidP="008C4A3F">
      <w:pPr>
        <w:pStyle w:val="ListParagraph"/>
        <w:numPr>
          <w:ilvl w:val="1"/>
          <w:numId w:val="13"/>
        </w:numPr>
      </w:pPr>
      <w:r>
        <w:t>h</w:t>
      </w:r>
      <w:r w:rsidRPr="001D71F1">
        <w:t xml:space="preserve">ave a minimum of </w:t>
      </w:r>
      <w:r w:rsidR="008C4A3F">
        <w:t>three</w:t>
      </w:r>
      <w:r w:rsidR="008C4A3F" w:rsidRPr="001D71F1">
        <w:t xml:space="preserve"> </w:t>
      </w:r>
      <w:r w:rsidRPr="001D71F1">
        <w:t xml:space="preserve">years </w:t>
      </w:r>
      <w:r w:rsidR="008C4A3F">
        <w:t>technical</w:t>
      </w:r>
      <w:r w:rsidR="008C4A3F" w:rsidRPr="001D71F1">
        <w:t xml:space="preserve"> </w:t>
      </w:r>
      <w:r w:rsidRPr="001D71F1">
        <w:t>experien</w:t>
      </w:r>
      <w:r>
        <w:t xml:space="preserve">ce relevant </w:t>
      </w:r>
      <w:r w:rsidR="008C4A3F">
        <w:t>to the qualification and areas of assessment</w:t>
      </w:r>
    </w:p>
    <w:p w14:paraId="1E185AA1" w14:textId="6BD9E03F" w:rsidR="0019512C" w:rsidRDefault="0019512C" w:rsidP="00D756D9">
      <w:pPr>
        <w:pStyle w:val="ListParagraph"/>
        <w:numPr>
          <w:ilvl w:val="0"/>
          <w:numId w:val="13"/>
        </w:numPr>
      </w:pPr>
      <w:r>
        <w:t>h</w:t>
      </w:r>
      <w:r w:rsidRPr="001D71F1">
        <w:t>ave successfully completed the prescri</w:t>
      </w:r>
      <w:r>
        <w:t xml:space="preserve">bed </w:t>
      </w:r>
      <w:r w:rsidR="00DD6F15">
        <w:t>a</w:t>
      </w:r>
      <w:r>
        <w:t>ssessor training programme</w:t>
      </w:r>
    </w:p>
    <w:p w14:paraId="4E1C6EE7" w14:textId="77777777" w:rsidR="00880E71" w:rsidRDefault="0019512C" w:rsidP="00BC5F7D">
      <w:pPr>
        <w:pStyle w:val="ListParagraph"/>
        <w:numPr>
          <w:ilvl w:val="0"/>
          <w:numId w:val="13"/>
        </w:numPr>
      </w:pPr>
      <w:r>
        <w:t>h</w:t>
      </w:r>
      <w:r w:rsidRPr="001D71F1">
        <w:t xml:space="preserve">ave successfully conducted at least </w:t>
      </w:r>
      <w:r w:rsidR="008C4A3F">
        <w:t>three</w:t>
      </w:r>
      <w:r w:rsidR="008C4A3F" w:rsidRPr="001D71F1">
        <w:t xml:space="preserve"> </w:t>
      </w:r>
      <w:r w:rsidRPr="001D71F1">
        <w:t>assessments in the industry under the super</w:t>
      </w:r>
      <w:r>
        <w:t xml:space="preserve">vision of a registered </w:t>
      </w:r>
      <w:r w:rsidR="00DD6F15">
        <w:t>A</w:t>
      </w:r>
      <w:r>
        <w:t>ssessor</w:t>
      </w:r>
    </w:p>
    <w:p w14:paraId="2D30A047" w14:textId="33D76897" w:rsidR="0019512C" w:rsidRPr="00880E71" w:rsidRDefault="0019512C" w:rsidP="00BC5F7D">
      <w:pPr>
        <w:pStyle w:val="ListParagraph"/>
        <w:numPr>
          <w:ilvl w:val="0"/>
          <w:numId w:val="13"/>
        </w:numPr>
      </w:pPr>
      <w:proofErr w:type="gramStart"/>
      <w:r w:rsidRPr="00880E71">
        <w:t>undertake</w:t>
      </w:r>
      <w:r w:rsidR="00DD638B" w:rsidRPr="00880E71">
        <w:t>s</w:t>
      </w:r>
      <w:proofErr w:type="gramEnd"/>
      <w:r w:rsidRPr="00880E71">
        <w:t xml:space="preserve"> </w:t>
      </w:r>
      <w:r w:rsidR="00961A3E" w:rsidRPr="00880E71">
        <w:t xml:space="preserve">mandatory </w:t>
      </w:r>
      <w:r w:rsidRPr="00880E71">
        <w:t>CPD to ensure that subject matter</w:t>
      </w:r>
      <w:r w:rsidR="00A671EC" w:rsidRPr="00880E71">
        <w:t xml:space="preserve"> and assessment </w:t>
      </w:r>
      <w:r w:rsidRPr="00880E71">
        <w:t>expertise stays current</w:t>
      </w:r>
      <w:r w:rsidR="00A671EC" w:rsidRPr="00880E71">
        <w:t xml:space="preserve"> e</w:t>
      </w:r>
      <w:r w:rsidR="005A4C8C" w:rsidRPr="00880E71">
        <w:t>.</w:t>
      </w:r>
      <w:r w:rsidR="00A671EC" w:rsidRPr="00880E71">
        <w:t>g</w:t>
      </w:r>
      <w:r w:rsidR="005A4C8C" w:rsidRPr="00880E71">
        <w:t>.</w:t>
      </w:r>
      <w:r w:rsidR="00A671EC" w:rsidRPr="00880E71">
        <w:t xml:space="preserve"> </w:t>
      </w:r>
      <w:r w:rsidR="00A671EC" w:rsidRPr="00880E71">
        <w:rPr>
          <w:rFonts w:ascii="Calibri" w:hAnsi="Calibri" w:cs="Calibri"/>
          <w:sz w:val="23"/>
          <w:szCs w:val="23"/>
        </w:rPr>
        <w:t>take part in at</w:t>
      </w:r>
      <w:r w:rsidR="00A671EC" w:rsidRPr="00880E71">
        <w:rPr>
          <w:rFonts w:ascii="Calibri" w:hAnsi="Calibri" w:cs="Calibri"/>
          <w:color w:val="000000"/>
          <w:sz w:val="23"/>
          <w:szCs w:val="23"/>
        </w:rPr>
        <w:t xml:space="preserve"> least 2 </w:t>
      </w:r>
      <w:r w:rsidR="00DD6F15" w:rsidRPr="00880E71">
        <w:rPr>
          <w:rFonts w:ascii="Calibri" w:hAnsi="Calibri" w:cs="Calibri"/>
          <w:color w:val="000000"/>
          <w:sz w:val="23"/>
          <w:szCs w:val="23"/>
        </w:rPr>
        <w:t>a</w:t>
      </w:r>
      <w:r w:rsidR="00A671EC" w:rsidRPr="00880E71">
        <w:rPr>
          <w:rFonts w:ascii="Calibri" w:hAnsi="Calibri" w:cs="Calibri"/>
          <w:color w:val="000000"/>
          <w:sz w:val="23"/>
          <w:szCs w:val="23"/>
        </w:rPr>
        <w:t>ssess</w:t>
      </w:r>
      <w:r w:rsidR="00DD6F15" w:rsidRPr="00880E71">
        <w:rPr>
          <w:rFonts w:ascii="Calibri" w:hAnsi="Calibri" w:cs="Calibri"/>
          <w:color w:val="000000"/>
          <w:sz w:val="23"/>
          <w:szCs w:val="23"/>
        </w:rPr>
        <w:t>ment</w:t>
      </w:r>
      <w:r w:rsidR="00A671EC" w:rsidRPr="00880E71">
        <w:rPr>
          <w:rFonts w:ascii="Calibri" w:hAnsi="Calibri" w:cs="Calibri"/>
          <w:color w:val="000000"/>
          <w:sz w:val="23"/>
          <w:szCs w:val="23"/>
        </w:rPr>
        <w:t xml:space="preserve"> forums, moderation activities, workshops or webinars during the registration period</w:t>
      </w:r>
      <w:r w:rsidRPr="005A4C8C">
        <w:t>.</w:t>
      </w:r>
    </w:p>
    <w:p w14:paraId="350BA6D2" w14:textId="4A000765" w:rsidR="00477EAC" w:rsidRPr="00DD77EF" w:rsidRDefault="00477EAC" w:rsidP="00DD77EF">
      <w:pPr>
        <w:rPr>
          <w:rFonts w:asciiTheme="majorHAnsi" w:hAnsiTheme="majorHAnsi"/>
          <w:b/>
          <w:sz w:val="24"/>
        </w:rPr>
      </w:pPr>
      <w:r w:rsidRPr="00DD77EF">
        <w:rPr>
          <w:rFonts w:asciiTheme="majorHAnsi" w:hAnsiTheme="majorHAnsi"/>
          <w:b/>
          <w:sz w:val="24"/>
        </w:rPr>
        <w:t>Role</w:t>
      </w:r>
      <w:r w:rsidR="00DD638B">
        <w:rPr>
          <w:rFonts w:asciiTheme="majorHAnsi" w:hAnsiTheme="majorHAnsi"/>
          <w:b/>
          <w:sz w:val="24"/>
        </w:rPr>
        <w:t>s</w:t>
      </w:r>
      <w:r w:rsidRPr="00DD77EF">
        <w:rPr>
          <w:rFonts w:asciiTheme="majorHAnsi" w:hAnsiTheme="majorHAnsi"/>
          <w:b/>
          <w:sz w:val="24"/>
        </w:rPr>
        <w:t xml:space="preserve"> and responsibilities</w:t>
      </w:r>
    </w:p>
    <w:p w14:paraId="14181511" w14:textId="2349BB85" w:rsidR="00961A3E" w:rsidRDefault="00663F3E" w:rsidP="00847C84">
      <w:r>
        <w:t xml:space="preserve">An </w:t>
      </w:r>
      <w:r w:rsidR="00847C84">
        <w:t xml:space="preserve">Assessor </w:t>
      </w:r>
      <w:r>
        <w:t>is</w:t>
      </w:r>
      <w:r w:rsidR="00847C84">
        <w:t xml:space="preserve"> responsible for undertaking the following </w:t>
      </w:r>
      <w:r w:rsidR="00A671EC">
        <w:t>activities</w:t>
      </w:r>
      <w:r w:rsidR="00847C84">
        <w:t>:</w:t>
      </w:r>
    </w:p>
    <w:p w14:paraId="5A95B3B4" w14:textId="5EAB9E94" w:rsidR="00847C84" w:rsidRDefault="00847C84" w:rsidP="00D756D9">
      <w:pPr>
        <w:pStyle w:val="ListParagraph"/>
        <w:numPr>
          <w:ilvl w:val="0"/>
          <w:numId w:val="13"/>
        </w:numPr>
      </w:pPr>
      <w:r w:rsidRPr="00847C84">
        <w:t>Prepares venue</w:t>
      </w:r>
      <w:r w:rsidR="00086F59">
        <w:t xml:space="preserve">, </w:t>
      </w:r>
      <w:r w:rsidRPr="00847C84">
        <w:t>equipment</w:t>
      </w:r>
      <w:r w:rsidR="00086F59">
        <w:t xml:space="preserve"> and materials</w:t>
      </w:r>
      <w:r w:rsidRPr="00847C84">
        <w:t xml:space="preserve"> for assessment</w:t>
      </w:r>
      <w:r>
        <w:t>:</w:t>
      </w:r>
    </w:p>
    <w:p w14:paraId="5243666C" w14:textId="77777777" w:rsidR="00847C84" w:rsidRDefault="00847C84" w:rsidP="00D756D9">
      <w:pPr>
        <w:pStyle w:val="ListParagraph"/>
        <w:numPr>
          <w:ilvl w:val="1"/>
          <w:numId w:val="13"/>
        </w:numPr>
        <w:ind w:left="1134"/>
      </w:pPr>
      <w:r w:rsidRPr="00847C84">
        <w:t xml:space="preserve">theoretical </w:t>
      </w:r>
      <w:r>
        <w:t xml:space="preserve">assessment: </w:t>
      </w:r>
    </w:p>
    <w:p w14:paraId="4C672B77" w14:textId="5AC43A4C" w:rsidR="00847C84" w:rsidRDefault="00847C84" w:rsidP="00D756D9">
      <w:pPr>
        <w:pStyle w:val="ListParagraph"/>
        <w:numPr>
          <w:ilvl w:val="2"/>
          <w:numId w:val="13"/>
        </w:numPr>
        <w:ind w:left="1560"/>
      </w:pPr>
      <w:proofErr w:type="gramStart"/>
      <w:r>
        <w:t>sets</w:t>
      </w:r>
      <w:proofErr w:type="gramEnd"/>
      <w:r>
        <w:t xml:space="preserve"> up room</w:t>
      </w:r>
      <w:r w:rsidR="00086F59">
        <w:t xml:space="preserve">, </w:t>
      </w:r>
      <w:r>
        <w:t>equipment</w:t>
      </w:r>
      <w:r w:rsidR="00086F59">
        <w:t xml:space="preserve"> and materials</w:t>
      </w:r>
      <w:r>
        <w:t xml:space="preserve"> (pens, paper, computers etc</w:t>
      </w:r>
      <w:r w:rsidR="008C4A3F">
        <w:t>.</w:t>
      </w:r>
      <w:r>
        <w:t>)</w:t>
      </w:r>
    </w:p>
    <w:p w14:paraId="0128B126" w14:textId="584125CE" w:rsidR="00847C84" w:rsidRDefault="00847C84" w:rsidP="00D756D9">
      <w:pPr>
        <w:pStyle w:val="ListParagraph"/>
        <w:numPr>
          <w:ilvl w:val="2"/>
          <w:numId w:val="13"/>
        </w:numPr>
        <w:ind w:left="1560"/>
      </w:pPr>
      <w:r>
        <w:t xml:space="preserve">arranges seating to avoid misconduct (cheating, copying, talking) </w:t>
      </w:r>
    </w:p>
    <w:p w14:paraId="1F38AF33" w14:textId="75A76554" w:rsidR="00847C84" w:rsidRDefault="00847C84" w:rsidP="00D756D9">
      <w:pPr>
        <w:pStyle w:val="ListParagraph"/>
        <w:numPr>
          <w:ilvl w:val="1"/>
          <w:numId w:val="13"/>
        </w:numPr>
        <w:ind w:left="1134"/>
      </w:pPr>
      <w:r w:rsidRPr="00847C84">
        <w:t>practical assessment</w:t>
      </w:r>
      <w:r>
        <w:t>:</w:t>
      </w:r>
    </w:p>
    <w:p w14:paraId="4E88C42F" w14:textId="6E2AE29F" w:rsidR="00847C84" w:rsidRDefault="00847C84" w:rsidP="00D756D9">
      <w:pPr>
        <w:pStyle w:val="ListParagraph"/>
        <w:numPr>
          <w:ilvl w:val="2"/>
          <w:numId w:val="13"/>
        </w:numPr>
        <w:ind w:left="1560"/>
      </w:pPr>
      <w:r>
        <w:t xml:space="preserve">sets up room, </w:t>
      </w:r>
      <w:r w:rsidR="00086F59">
        <w:t xml:space="preserve">tools, </w:t>
      </w:r>
      <w:r>
        <w:t xml:space="preserve">equipment and </w:t>
      </w:r>
      <w:r w:rsidR="00086F59">
        <w:t>materials</w:t>
      </w:r>
      <w:r>
        <w:t xml:space="preserve"> in sufficient numbers/quantities </w:t>
      </w:r>
      <w:r w:rsidR="00086F59">
        <w:t xml:space="preserve">to accommodate </w:t>
      </w:r>
      <w:r>
        <w:t xml:space="preserve">all </w:t>
      </w:r>
      <w:r w:rsidR="00DD6F15">
        <w:t>Candidate</w:t>
      </w:r>
      <w:r>
        <w:t>s</w:t>
      </w:r>
    </w:p>
    <w:p w14:paraId="5126575D" w14:textId="6B49DCC3" w:rsidR="00847C84" w:rsidRDefault="00847C84" w:rsidP="00D756D9">
      <w:pPr>
        <w:pStyle w:val="ListParagraph"/>
        <w:numPr>
          <w:ilvl w:val="2"/>
          <w:numId w:val="13"/>
        </w:numPr>
        <w:ind w:left="1560"/>
      </w:pPr>
      <w:r>
        <w:t>checks venue safety and safe operation of equipment and tools prior to use</w:t>
      </w:r>
    </w:p>
    <w:p w14:paraId="5CA608F9" w14:textId="4F86D94F" w:rsidR="00847C84" w:rsidRPr="00847C84" w:rsidRDefault="00847C84" w:rsidP="00D756D9">
      <w:pPr>
        <w:pStyle w:val="ListParagraph"/>
        <w:numPr>
          <w:ilvl w:val="0"/>
          <w:numId w:val="13"/>
        </w:numPr>
      </w:pPr>
      <w:r w:rsidRPr="00847C84">
        <w:t xml:space="preserve">Accesses assessment </w:t>
      </w:r>
      <w:r w:rsidR="005A4C8C">
        <w:t>tool</w:t>
      </w:r>
      <w:r w:rsidRPr="00847C84">
        <w:t>s</w:t>
      </w:r>
      <w:r w:rsidR="00A671EC">
        <w:t xml:space="preserve"> (checking current version)</w:t>
      </w:r>
      <w:r w:rsidRPr="00847C84">
        <w:t xml:space="preserve"> and ensures </w:t>
      </w:r>
      <w:r w:rsidR="00086F59">
        <w:t xml:space="preserve">the </w:t>
      </w:r>
      <w:r w:rsidRPr="00847C84">
        <w:t xml:space="preserve">security of </w:t>
      </w:r>
      <w:r w:rsidR="005A4C8C">
        <w:t>tool</w:t>
      </w:r>
      <w:r w:rsidRPr="00847C84">
        <w:t>s and recording sheets throughout assessment</w:t>
      </w:r>
    </w:p>
    <w:p w14:paraId="0C3F9141" w14:textId="7E44D95B" w:rsidR="001F02BB" w:rsidRDefault="00847C84" w:rsidP="00D756D9">
      <w:pPr>
        <w:pStyle w:val="ListParagraph"/>
        <w:numPr>
          <w:ilvl w:val="0"/>
          <w:numId w:val="13"/>
        </w:numPr>
      </w:pPr>
      <w:r w:rsidRPr="00847C84">
        <w:t xml:space="preserve">Prepares </w:t>
      </w:r>
      <w:r w:rsidR="00DD6F15">
        <w:t>Candidate</w:t>
      </w:r>
      <w:r w:rsidRPr="00847C84">
        <w:t xml:space="preserve">s and provides clear instructions </w:t>
      </w:r>
      <w:r w:rsidR="001F02BB">
        <w:t>covering:</w:t>
      </w:r>
    </w:p>
    <w:p w14:paraId="1822B9AE" w14:textId="7435B04A" w:rsidR="001F02BB" w:rsidRDefault="001F02BB" w:rsidP="00D756D9">
      <w:pPr>
        <w:pStyle w:val="ListParagraph"/>
        <w:numPr>
          <w:ilvl w:val="1"/>
          <w:numId w:val="13"/>
        </w:numPr>
        <w:ind w:left="1134"/>
      </w:pPr>
      <w:r>
        <w:t xml:space="preserve">completing the theory or practical </w:t>
      </w:r>
      <w:r w:rsidRPr="00847C84">
        <w:t>assessment activit</w:t>
      </w:r>
      <w:r>
        <w:t>y</w:t>
      </w:r>
    </w:p>
    <w:p w14:paraId="1FFCB10E" w14:textId="77777777" w:rsidR="001F02BB" w:rsidRDefault="001F02BB" w:rsidP="00D756D9">
      <w:pPr>
        <w:pStyle w:val="ListParagraph"/>
        <w:numPr>
          <w:ilvl w:val="1"/>
          <w:numId w:val="13"/>
        </w:numPr>
        <w:ind w:left="1134"/>
      </w:pPr>
      <w:r>
        <w:t>finalising/submitting the assessment evidence</w:t>
      </w:r>
    </w:p>
    <w:p w14:paraId="68B3234D" w14:textId="3C24DD32" w:rsidR="00847C84" w:rsidRPr="00847C84" w:rsidRDefault="001F02BB" w:rsidP="00D756D9">
      <w:pPr>
        <w:pStyle w:val="ListParagraph"/>
        <w:numPr>
          <w:ilvl w:val="1"/>
          <w:numId w:val="13"/>
        </w:numPr>
        <w:ind w:left="1134"/>
      </w:pPr>
      <w:r>
        <w:t>results, reassessment</w:t>
      </w:r>
      <w:r w:rsidR="00086F59">
        <w:t>,</w:t>
      </w:r>
      <w:r>
        <w:t xml:space="preserve"> </w:t>
      </w:r>
      <w:r w:rsidR="00086F59">
        <w:t xml:space="preserve">grievances and </w:t>
      </w:r>
      <w:r>
        <w:t>appeals processes</w:t>
      </w:r>
    </w:p>
    <w:p w14:paraId="1A7EADD3" w14:textId="325371F8" w:rsidR="000A3266" w:rsidRDefault="000A3266" w:rsidP="00D756D9">
      <w:pPr>
        <w:pStyle w:val="ListParagraph"/>
        <w:numPr>
          <w:ilvl w:val="0"/>
          <w:numId w:val="13"/>
        </w:numPr>
      </w:pPr>
      <w:r>
        <w:t xml:space="preserve">Makes reasonable adjustments to processes, materials and/or equipment, where required, for </w:t>
      </w:r>
      <w:r w:rsidR="00DD6F15">
        <w:t>Candidate</w:t>
      </w:r>
      <w:r>
        <w:t>s with special needs or requirements</w:t>
      </w:r>
    </w:p>
    <w:p w14:paraId="3B5E41ED" w14:textId="4647FEF3" w:rsidR="00847C84" w:rsidRDefault="00847C84" w:rsidP="00D756D9">
      <w:pPr>
        <w:pStyle w:val="ListParagraph"/>
        <w:numPr>
          <w:ilvl w:val="0"/>
          <w:numId w:val="13"/>
        </w:numPr>
      </w:pPr>
      <w:r w:rsidRPr="00847C84">
        <w:lastRenderedPageBreak/>
        <w:t xml:space="preserve">Monitors </w:t>
      </w:r>
      <w:r w:rsidR="00DD6F15">
        <w:t>Candidate</w:t>
      </w:r>
      <w:r w:rsidRPr="00847C84">
        <w:t>s during assessment and notes and reports any</w:t>
      </w:r>
      <w:r w:rsidR="00A671EC">
        <w:t xml:space="preserve"> irregularities or </w:t>
      </w:r>
      <w:r w:rsidRPr="00847C84">
        <w:t>instances of malpractice</w:t>
      </w:r>
      <w:r w:rsidR="00A671EC">
        <w:t>, including:</w:t>
      </w:r>
    </w:p>
    <w:p w14:paraId="653E291B" w14:textId="530C9189" w:rsidR="00A671EC" w:rsidRPr="00C2621B" w:rsidRDefault="00A671EC" w:rsidP="00D756D9">
      <w:pPr>
        <w:pStyle w:val="ListParagraph"/>
        <w:numPr>
          <w:ilvl w:val="1"/>
          <w:numId w:val="13"/>
        </w:numPr>
        <w:ind w:left="1134"/>
      </w:pPr>
      <w:r w:rsidRPr="00C2621B">
        <w:t xml:space="preserve">unplanned environmental, personal or other problems which may have interfered with the performance of the </w:t>
      </w:r>
      <w:r w:rsidR="00DD6F15">
        <w:t>Candidate</w:t>
      </w:r>
      <w:r w:rsidRPr="00C2621B">
        <w:t xml:space="preserve"> </w:t>
      </w:r>
    </w:p>
    <w:p w14:paraId="1CBBD48A" w14:textId="243805C5" w:rsidR="00A671EC" w:rsidRPr="00C2621B" w:rsidRDefault="00A671EC" w:rsidP="00D756D9">
      <w:pPr>
        <w:pStyle w:val="ListParagraph"/>
        <w:numPr>
          <w:ilvl w:val="1"/>
          <w:numId w:val="13"/>
        </w:numPr>
        <w:ind w:left="1134"/>
      </w:pPr>
      <w:r w:rsidRPr="00C2621B">
        <w:t xml:space="preserve">suspected or proven irregularities committed by the </w:t>
      </w:r>
      <w:r w:rsidR="00DD6F15">
        <w:t>Candidate</w:t>
      </w:r>
      <w:r w:rsidRPr="00C2621B">
        <w:t xml:space="preserve"> </w:t>
      </w:r>
    </w:p>
    <w:p w14:paraId="6CD582E7" w14:textId="77777777" w:rsidR="00A671EC" w:rsidRPr="00C2621B" w:rsidRDefault="00A671EC" w:rsidP="00D756D9">
      <w:pPr>
        <w:pStyle w:val="ListParagraph"/>
        <w:numPr>
          <w:ilvl w:val="1"/>
          <w:numId w:val="13"/>
        </w:numPr>
        <w:ind w:left="1134"/>
      </w:pPr>
      <w:r w:rsidRPr="00C2621B">
        <w:t xml:space="preserve">suspected or proven irregularities committed by any other parties to the assessment </w:t>
      </w:r>
    </w:p>
    <w:p w14:paraId="560BD0C7" w14:textId="1442179B" w:rsidR="00A671EC" w:rsidRPr="00C2621B" w:rsidRDefault="00A671EC" w:rsidP="00D756D9">
      <w:pPr>
        <w:pStyle w:val="ListParagraph"/>
        <w:numPr>
          <w:ilvl w:val="1"/>
          <w:numId w:val="13"/>
        </w:numPr>
        <w:ind w:left="1134"/>
      </w:pPr>
      <w:r w:rsidRPr="00C2621B">
        <w:t xml:space="preserve">any suspected or proven bribery, threats or harassment of or by </w:t>
      </w:r>
      <w:r w:rsidR="00DD6F15">
        <w:t>Candidate</w:t>
      </w:r>
      <w:r w:rsidRPr="00C2621B">
        <w:t xml:space="preserve">s </w:t>
      </w:r>
    </w:p>
    <w:p w14:paraId="1E553BAF" w14:textId="77777777" w:rsidR="00A671EC" w:rsidRDefault="00A671EC" w:rsidP="00D756D9">
      <w:pPr>
        <w:pStyle w:val="ListParagraph"/>
        <w:numPr>
          <w:ilvl w:val="1"/>
          <w:numId w:val="13"/>
        </w:numPr>
        <w:ind w:left="1134"/>
      </w:pPr>
      <w:r w:rsidRPr="00C2621B">
        <w:t>any grounds for doubting the authenticity of the evidence presented during the assessment process</w:t>
      </w:r>
    </w:p>
    <w:p w14:paraId="2A13EBBA" w14:textId="46906243" w:rsidR="00847C84" w:rsidRPr="00847C84" w:rsidRDefault="00847C84" w:rsidP="00D756D9">
      <w:pPr>
        <w:pStyle w:val="ListParagraph"/>
        <w:numPr>
          <w:ilvl w:val="0"/>
          <w:numId w:val="13"/>
        </w:numPr>
      </w:pPr>
      <w:r w:rsidRPr="00847C84">
        <w:t xml:space="preserve">Observes </w:t>
      </w:r>
      <w:r w:rsidR="00DD6F15">
        <w:t>Candidate</w:t>
      </w:r>
      <w:r w:rsidRPr="00847C84">
        <w:t>s during</w:t>
      </w:r>
      <w:r w:rsidR="00663F3E">
        <w:t xml:space="preserve"> </w:t>
      </w:r>
      <w:r w:rsidRPr="00847C84">
        <w:t xml:space="preserve">practical assessments and records required information on assessment </w:t>
      </w:r>
      <w:r w:rsidR="005A4C8C">
        <w:t>tool</w:t>
      </w:r>
      <w:r>
        <w:t xml:space="preserve"> </w:t>
      </w:r>
    </w:p>
    <w:p w14:paraId="5947151C" w14:textId="47E688B1" w:rsidR="00847C84" w:rsidRPr="00847C84" w:rsidRDefault="00847C84" w:rsidP="00D756D9">
      <w:pPr>
        <w:pStyle w:val="ListParagraph"/>
        <w:numPr>
          <w:ilvl w:val="0"/>
          <w:numId w:val="13"/>
        </w:numPr>
      </w:pPr>
      <w:r w:rsidRPr="00847C84">
        <w:t>Collects product samples</w:t>
      </w:r>
      <w:r w:rsidR="00663F3E">
        <w:t xml:space="preserve"> at the completion of the assessment event</w:t>
      </w:r>
      <w:r w:rsidRPr="00847C84">
        <w:t>, including photographs</w:t>
      </w:r>
      <w:r w:rsidR="00663F3E">
        <w:t>,</w:t>
      </w:r>
      <w:r w:rsidRPr="00847C84">
        <w:t xml:space="preserve"> where appropria</w:t>
      </w:r>
      <w:r w:rsidR="00663F3E">
        <w:t>te.</w:t>
      </w:r>
    </w:p>
    <w:p w14:paraId="4A41A04A" w14:textId="3B83480C" w:rsidR="001F02BB" w:rsidRDefault="00847C84" w:rsidP="00D756D9">
      <w:pPr>
        <w:pStyle w:val="ListParagraph"/>
        <w:numPr>
          <w:ilvl w:val="0"/>
          <w:numId w:val="13"/>
        </w:numPr>
      </w:pPr>
      <w:r w:rsidRPr="00847C84">
        <w:t>Makes final assessment decision</w:t>
      </w:r>
      <w:r w:rsidR="00663F3E">
        <w:t>s</w:t>
      </w:r>
      <w:r w:rsidR="001F02BB">
        <w:t>:</w:t>
      </w:r>
    </w:p>
    <w:p w14:paraId="1701CB82" w14:textId="2C166CB9" w:rsidR="00847C84" w:rsidRDefault="00847C84" w:rsidP="00D756D9">
      <w:pPr>
        <w:pStyle w:val="ListParagraph"/>
        <w:numPr>
          <w:ilvl w:val="1"/>
          <w:numId w:val="13"/>
        </w:numPr>
        <w:ind w:left="1134"/>
      </w:pPr>
      <w:r w:rsidRPr="00847C84">
        <w:t xml:space="preserve">based on evaluation of quality evidence presented by the </w:t>
      </w:r>
      <w:r w:rsidR="00DD6F15">
        <w:t>Candidate</w:t>
      </w:r>
      <w:r w:rsidRPr="00847C84">
        <w:t xml:space="preserve"> and/or collected by the assessor and matched against a unit standard</w:t>
      </w:r>
      <w:r w:rsidR="00663F3E">
        <w:t xml:space="preserve">(s) </w:t>
      </w:r>
      <w:r w:rsidRPr="00847C84">
        <w:t>to provide pr</w:t>
      </w:r>
      <w:r w:rsidR="001F02BB">
        <w:t>oof of competency</w:t>
      </w:r>
    </w:p>
    <w:p w14:paraId="40EDF86E" w14:textId="70E0498A" w:rsidR="001F02BB" w:rsidRPr="00847C84" w:rsidRDefault="001F02BB" w:rsidP="00D756D9">
      <w:pPr>
        <w:pStyle w:val="ListParagraph"/>
        <w:numPr>
          <w:ilvl w:val="1"/>
          <w:numId w:val="13"/>
        </w:numPr>
        <w:ind w:left="1134"/>
      </w:pPr>
      <w:r w:rsidRPr="001F02BB">
        <w:t xml:space="preserve">ensuring </w:t>
      </w:r>
      <w:r w:rsidR="00663F3E">
        <w:t xml:space="preserve">that </w:t>
      </w:r>
      <w:r w:rsidRPr="001F02BB">
        <w:t xml:space="preserve">the decisions are consistent and accurate </w:t>
      </w:r>
    </w:p>
    <w:p w14:paraId="3AE90920" w14:textId="77777777" w:rsidR="00847C84" w:rsidRDefault="00847C84" w:rsidP="00D756D9">
      <w:pPr>
        <w:pStyle w:val="ListParagraph"/>
        <w:numPr>
          <w:ilvl w:val="0"/>
          <w:numId w:val="13"/>
        </w:numPr>
      </w:pPr>
      <w:r w:rsidRPr="00847C84">
        <w:t>Finalises, records and stores assessment outcome documentation</w:t>
      </w:r>
    </w:p>
    <w:p w14:paraId="2590BBD0" w14:textId="3AE13478" w:rsidR="001F02BB" w:rsidRDefault="001F02BB" w:rsidP="00D756D9">
      <w:pPr>
        <w:pStyle w:val="ListParagraph"/>
        <w:numPr>
          <w:ilvl w:val="0"/>
          <w:numId w:val="13"/>
        </w:numPr>
      </w:pPr>
      <w:r>
        <w:t xml:space="preserve">Provides assessment records / </w:t>
      </w:r>
      <w:r w:rsidR="005A4C8C">
        <w:t>tool</w:t>
      </w:r>
      <w:r>
        <w:t xml:space="preserve">s to </w:t>
      </w:r>
      <w:r w:rsidR="00DD6F15">
        <w:t>VTP Assessment Coordinator</w:t>
      </w:r>
      <w:r w:rsidR="000A3266">
        <w:t xml:space="preserve"> or </w:t>
      </w:r>
      <w:r w:rsidR="00DD6F15">
        <w:t>Moderator</w:t>
      </w:r>
      <w:r w:rsidR="000A3266">
        <w:t xml:space="preserve"> </w:t>
      </w:r>
      <w:r>
        <w:t>for moderation</w:t>
      </w:r>
    </w:p>
    <w:p w14:paraId="0029C3CA" w14:textId="4FD1CF47" w:rsidR="001F02BB" w:rsidRPr="00847C84" w:rsidRDefault="000A3266" w:rsidP="00D756D9">
      <w:pPr>
        <w:pStyle w:val="ListParagraph"/>
        <w:numPr>
          <w:ilvl w:val="0"/>
          <w:numId w:val="13"/>
        </w:numPr>
      </w:pPr>
      <w:r>
        <w:t xml:space="preserve">Works with the </w:t>
      </w:r>
      <w:r w:rsidR="00DD6F15">
        <w:t>Moderator</w:t>
      </w:r>
      <w:r w:rsidR="001F02BB">
        <w:t xml:space="preserve"> to clarify information </w:t>
      </w:r>
      <w:r w:rsidR="00A671EC">
        <w:t xml:space="preserve">about assessment evidence and/or decisions, </w:t>
      </w:r>
      <w:r w:rsidR="001F02BB">
        <w:t>as required.</w:t>
      </w:r>
    </w:p>
    <w:p w14:paraId="762F5137" w14:textId="7093967D" w:rsidR="00425C83" w:rsidRPr="00C2621B" w:rsidRDefault="00A671EC" w:rsidP="00D756D9">
      <w:pPr>
        <w:pStyle w:val="ListParagraph"/>
        <w:numPr>
          <w:ilvl w:val="0"/>
          <w:numId w:val="8"/>
        </w:numPr>
      </w:pPr>
      <w:r>
        <w:t xml:space="preserve">Advises </w:t>
      </w:r>
      <w:r w:rsidR="00425C83">
        <w:t>or report</w:t>
      </w:r>
      <w:r>
        <w:t>s</w:t>
      </w:r>
      <w:r w:rsidR="00425C83">
        <w:t xml:space="preserve"> to the NTA any irregularities</w:t>
      </w:r>
      <w:r>
        <w:t>/malpractice</w:t>
      </w:r>
      <w:r w:rsidR="00425C83">
        <w:t xml:space="preserve"> </w:t>
      </w:r>
      <w:r>
        <w:t>that</w:t>
      </w:r>
      <w:r w:rsidR="00425C83">
        <w:t xml:space="preserve"> the </w:t>
      </w:r>
      <w:r w:rsidR="00DD6F15">
        <w:t>Moderator</w:t>
      </w:r>
      <w:r w:rsidR="00425C83">
        <w:t xml:space="preserve"> or </w:t>
      </w:r>
      <w:r w:rsidR="00DD6F15">
        <w:t>VTP Assessment Coordinator</w:t>
      </w:r>
      <w:r w:rsidR="000A3266">
        <w:t xml:space="preserve"> </w:t>
      </w:r>
      <w:r w:rsidR="00425C83">
        <w:t>has not addressed or reported.</w:t>
      </w:r>
    </w:p>
    <w:p w14:paraId="278A6DF4" w14:textId="77777777" w:rsidR="00C2621B" w:rsidRDefault="00C2621B">
      <w:pPr>
        <w:spacing w:after="0" w:line="240" w:lineRule="auto"/>
        <w:rPr>
          <w:rFonts w:asciiTheme="majorHAnsi" w:eastAsiaTheme="majorEastAsia" w:hAnsiTheme="majorHAnsi" w:cstheme="majorBidi"/>
          <w:b/>
          <w:sz w:val="24"/>
          <w:szCs w:val="24"/>
        </w:rPr>
      </w:pPr>
      <w:r>
        <w:br w:type="page"/>
      </w:r>
    </w:p>
    <w:p w14:paraId="3FF77CD3" w14:textId="690129E0" w:rsidR="0071521D" w:rsidRDefault="00DD6F15" w:rsidP="0071521D">
      <w:pPr>
        <w:pStyle w:val="Heading1"/>
        <w:ind w:left="720"/>
      </w:pPr>
      <w:bookmarkStart w:id="15" w:name="_Toc338865051"/>
      <w:r>
        <w:lastRenderedPageBreak/>
        <w:t>INVIGILATOR</w:t>
      </w:r>
      <w:r w:rsidR="0071521D">
        <w:t>S</w:t>
      </w:r>
      <w:bookmarkEnd w:id="15"/>
    </w:p>
    <w:p w14:paraId="53CAB1A8" w14:textId="77777777" w:rsidR="0071521D" w:rsidRDefault="0071521D" w:rsidP="0071521D"/>
    <w:p w14:paraId="1015D92B" w14:textId="6A49A2F9" w:rsidR="00983713" w:rsidRPr="00580B24" w:rsidRDefault="00580B24" w:rsidP="00580B24">
      <w:r>
        <w:t>Where appropriate trained</w:t>
      </w:r>
      <w:r w:rsidRPr="00580B24">
        <w:t xml:space="preserve"> </w:t>
      </w:r>
      <w:r w:rsidR="00DD6F15">
        <w:t>Invigilator</w:t>
      </w:r>
      <w:r w:rsidRPr="00580B24">
        <w:t xml:space="preserve">s </w:t>
      </w:r>
      <w:r>
        <w:t>may</w:t>
      </w:r>
      <w:r w:rsidRPr="00580B24">
        <w:t xml:space="preserve"> </w:t>
      </w:r>
      <w:r w:rsidR="00983713">
        <w:t>administer a theory/knowledge test</w:t>
      </w:r>
      <w:r w:rsidR="00983713" w:rsidRPr="00580B24">
        <w:t xml:space="preserve"> </w:t>
      </w:r>
      <w:r w:rsidR="00983713">
        <w:t xml:space="preserve">and the associated </w:t>
      </w:r>
      <w:r w:rsidRPr="00580B24">
        <w:t>pre-assessment interview</w:t>
      </w:r>
      <w:r w:rsidR="00983713">
        <w:t xml:space="preserve"> / briefing</w:t>
      </w:r>
      <w:r w:rsidRPr="00580B24">
        <w:t xml:space="preserve"> </w:t>
      </w:r>
      <w:r w:rsidR="00983713">
        <w:t>session for</w:t>
      </w:r>
      <w:r w:rsidRPr="00580B24">
        <w:t xml:space="preserve"> </w:t>
      </w:r>
      <w:r w:rsidR="00DD6F15">
        <w:t>Candidate</w:t>
      </w:r>
      <w:r w:rsidR="00983713">
        <w:t xml:space="preserve">(s). Practical assessments, including the pre-assessment interview/briefing session, must be conducted by an </w:t>
      </w:r>
      <w:r w:rsidR="00DD6F15">
        <w:t>A</w:t>
      </w:r>
      <w:r w:rsidR="00983713">
        <w:t>ssessor registered with the NTA.</w:t>
      </w:r>
    </w:p>
    <w:p w14:paraId="63460B98" w14:textId="338A4097" w:rsidR="00580B24" w:rsidRPr="0071521D" w:rsidRDefault="00DD6F15" w:rsidP="0071521D">
      <w:r>
        <w:t>Invigilator</w:t>
      </w:r>
      <w:r w:rsidR="00580B24">
        <w:t xml:space="preserve">s may be used by VTPs </w:t>
      </w:r>
      <w:r w:rsidR="00CD08BC">
        <w:t xml:space="preserve">in order </w:t>
      </w:r>
      <w:r w:rsidR="00580B24">
        <w:t xml:space="preserve">to use resources more efficiently. </w:t>
      </w:r>
      <w:r>
        <w:t>Invigilator</w:t>
      </w:r>
      <w:r w:rsidR="00580B24">
        <w:t>s must be trained</w:t>
      </w:r>
      <w:r w:rsidR="00983713">
        <w:t xml:space="preserve"> in administering assessment</w:t>
      </w:r>
      <w:r w:rsidR="00CD08BC">
        <w:t xml:space="preserve"> and must</w:t>
      </w:r>
      <w:r w:rsidR="001511AB">
        <w:t xml:space="preserve"> be listed with the NTA</w:t>
      </w:r>
      <w:r w:rsidR="00983713">
        <w:t xml:space="preserve"> and </w:t>
      </w:r>
      <w:r w:rsidR="00CD08BC">
        <w:t xml:space="preserve">must </w:t>
      </w:r>
      <w:r w:rsidR="00983713">
        <w:t xml:space="preserve">work under the supervision of the </w:t>
      </w:r>
      <w:r>
        <w:t>VTP Assessment Coordinator</w:t>
      </w:r>
      <w:r w:rsidR="00983713">
        <w:t>.</w:t>
      </w:r>
    </w:p>
    <w:p w14:paraId="7CE570CC" w14:textId="1EB3D13B" w:rsidR="0071521D" w:rsidRPr="00DD77EF" w:rsidRDefault="0071521D" w:rsidP="0071521D">
      <w:pPr>
        <w:rPr>
          <w:rFonts w:asciiTheme="majorHAnsi" w:hAnsiTheme="majorHAnsi"/>
          <w:b/>
          <w:sz w:val="24"/>
        </w:rPr>
      </w:pPr>
      <w:r w:rsidRPr="00DD77EF">
        <w:rPr>
          <w:rFonts w:asciiTheme="majorHAnsi" w:hAnsiTheme="majorHAnsi"/>
          <w:b/>
          <w:sz w:val="24"/>
        </w:rPr>
        <w:t>NTA requirements</w:t>
      </w:r>
    </w:p>
    <w:p w14:paraId="09253B59" w14:textId="59DCA38A" w:rsidR="0071521D" w:rsidRDefault="0071521D" w:rsidP="0071521D">
      <w:r w:rsidRPr="0012303F">
        <w:t xml:space="preserve">To </w:t>
      </w:r>
      <w:r w:rsidR="00983713">
        <w:t xml:space="preserve">operate as an </w:t>
      </w:r>
      <w:r w:rsidR="00DD6F15">
        <w:t>Invigilator</w:t>
      </w:r>
      <w:r w:rsidR="00983713">
        <w:t xml:space="preserve"> </w:t>
      </w:r>
      <w:r w:rsidRPr="0012303F">
        <w:t xml:space="preserve">within the </w:t>
      </w:r>
      <w:r>
        <w:t>TVET</w:t>
      </w:r>
      <w:r w:rsidRPr="0012303F">
        <w:t xml:space="preserve"> system an individual must:</w:t>
      </w:r>
    </w:p>
    <w:p w14:paraId="0E2E7C26" w14:textId="3A479549" w:rsidR="001511AB" w:rsidRDefault="00983713" w:rsidP="00D756D9">
      <w:pPr>
        <w:pStyle w:val="ListParagraph"/>
        <w:numPr>
          <w:ilvl w:val="0"/>
          <w:numId w:val="8"/>
        </w:numPr>
      </w:pPr>
      <w:r>
        <w:t xml:space="preserve">be trained in the conduct of theory / knowledge assessments </w:t>
      </w:r>
      <w:r w:rsidR="00CD08BC">
        <w:t>based on</w:t>
      </w:r>
      <w:r>
        <w:t xml:space="preserve"> VTP</w:t>
      </w:r>
      <w:r w:rsidR="001511AB">
        <w:t xml:space="preserve"> and NTA</w:t>
      </w:r>
      <w:r>
        <w:t xml:space="preserve"> rules</w:t>
      </w:r>
      <w:r w:rsidR="00CD08BC">
        <w:t xml:space="preserve"> and guidelines</w:t>
      </w:r>
      <w:r>
        <w:t xml:space="preserve"> </w:t>
      </w:r>
    </w:p>
    <w:p w14:paraId="2B6E14ED" w14:textId="03C8BC6C" w:rsidR="001511AB" w:rsidRDefault="001511AB" w:rsidP="00D756D9">
      <w:pPr>
        <w:pStyle w:val="ListParagraph"/>
        <w:numPr>
          <w:ilvl w:val="0"/>
          <w:numId w:val="8"/>
        </w:numPr>
      </w:pPr>
      <w:proofErr w:type="gramStart"/>
      <w:r>
        <w:t>work</w:t>
      </w:r>
      <w:proofErr w:type="gramEnd"/>
      <w:r>
        <w:t xml:space="preserve"> closely with and report directly to the </w:t>
      </w:r>
      <w:r w:rsidR="00DD6F15">
        <w:t>VTP Assessment Coordinator</w:t>
      </w:r>
      <w:r>
        <w:t>.</w:t>
      </w:r>
    </w:p>
    <w:p w14:paraId="3179B83D" w14:textId="77777777" w:rsidR="0071521D" w:rsidRPr="00DD77EF" w:rsidRDefault="0071521D" w:rsidP="0071521D">
      <w:pPr>
        <w:rPr>
          <w:rFonts w:asciiTheme="majorHAnsi" w:hAnsiTheme="majorHAnsi"/>
          <w:b/>
          <w:sz w:val="24"/>
        </w:rPr>
      </w:pPr>
      <w:r w:rsidRPr="00DD77EF">
        <w:rPr>
          <w:rFonts w:asciiTheme="majorHAnsi" w:hAnsiTheme="majorHAnsi"/>
          <w:b/>
          <w:sz w:val="24"/>
        </w:rPr>
        <w:t xml:space="preserve">Role and responsibilities </w:t>
      </w:r>
    </w:p>
    <w:p w14:paraId="259DC4D8" w14:textId="2BC26E7F" w:rsidR="0071521D" w:rsidRDefault="00DD6F15" w:rsidP="0071521D">
      <w:pPr>
        <w:rPr>
          <w:sz w:val="23"/>
          <w:szCs w:val="23"/>
        </w:rPr>
      </w:pPr>
      <w:r>
        <w:t>Invigilator</w:t>
      </w:r>
      <w:r w:rsidR="001511AB">
        <w:t>s</w:t>
      </w:r>
      <w:r w:rsidR="0071521D">
        <w:t xml:space="preserve"> work </w:t>
      </w:r>
      <w:r w:rsidR="001511AB">
        <w:t xml:space="preserve">closely with </w:t>
      </w:r>
      <w:r>
        <w:t>VTP Assessment Coordinator</w:t>
      </w:r>
      <w:r w:rsidR="001511AB">
        <w:t xml:space="preserve">s </w:t>
      </w:r>
      <w:r w:rsidR="0071521D">
        <w:t>to</w:t>
      </w:r>
      <w:r w:rsidR="0071521D">
        <w:rPr>
          <w:sz w:val="23"/>
          <w:szCs w:val="23"/>
        </w:rPr>
        <w:t>:</w:t>
      </w:r>
    </w:p>
    <w:p w14:paraId="2648110B" w14:textId="5D15CFE2" w:rsidR="001511AB" w:rsidRDefault="001511AB" w:rsidP="00D756D9">
      <w:pPr>
        <w:pStyle w:val="ListParagraph"/>
        <w:numPr>
          <w:ilvl w:val="0"/>
          <w:numId w:val="8"/>
        </w:numPr>
      </w:pPr>
      <w:r>
        <w:t xml:space="preserve">conduct </w:t>
      </w:r>
      <w:r w:rsidRPr="00580B24">
        <w:t>pre-assessment interview</w:t>
      </w:r>
      <w:r>
        <w:t>s / briefing</w:t>
      </w:r>
      <w:r w:rsidRPr="00580B24">
        <w:t xml:space="preserve"> </w:t>
      </w:r>
      <w:r>
        <w:t>sessions for</w:t>
      </w:r>
      <w:r w:rsidRPr="00580B24">
        <w:t xml:space="preserve"> </w:t>
      </w:r>
      <w:r w:rsidR="00DD6F15">
        <w:t>Candidate</w:t>
      </w:r>
      <w:r>
        <w:t>s relating to the relevant theory/knowledge test</w:t>
      </w:r>
      <w:r w:rsidRPr="00580B24">
        <w:t xml:space="preserve"> </w:t>
      </w:r>
    </w:p>
    <w:p w14:paraId="2E609554" w14:textId="66D922E3" w:rsidR="001511AB" w:rsidRPr="001511AB" w:rsidRDefault="001511AB" w:rsidP="00D756D9">
      <w:pPr>
        <w:pStyle w:val="ListParagraph"/>
        <w:numPr>
          <w:ilvl w:val="0"/>
          <w:numId w:val="8"/>
        </w:numPr>
      </w:pPr>
      <w:r>
        <w:t>prepare for and conduct the theory/knowledge tests including:</w:t>
      </w:r>
    </w:p>
    <w:p w14:paraId="5B73DDDA" w14:textId="747C9739" w:rsidR="001511AB" w:rsidRDefault="00DD638B" w:rsidP="00D756D9">
      <w:pPr>
        <w:pStyle w:val="ListParagraph"/>
        <w:numPr>
          <w:ilvl w:val="0"/>
          <w:numId w:val="28"/>
        </w:numPr>
      </w:pPr>
      <w:r>
        <w:t xml:space="preserve">following the </w:t>
      </w:r>
      <w:r w:rsidR="001511AB">
        <w:t>sealing procedures for scripts/theory papers</w:t>
      </w:r>
    </w:p>
    <w:p w14:paraId="0712D83A" w14:textId="28D4F176" w:rsidR="001511AB" w:rsidRDefault="001511AB" w:rsidP="00D756D9">
      <w:pPr>
        <w:pStyle w:val="ListParagraph"/>
        <w:numPr>
          <w:ilvl w:val="0"/>
          <w:numId w:val="28"/>
        </w:numPr>
      </w:pPr>
      <w:r>
        <w:t>c</w:t>
      </w:r>
      <w:r w:rsidR="00CD08BC">
        <w:t>hecking the</w:t>
      </w:r>
      <w:r>
        <w:t xml:space="preserve"> identity </w:t>
      </w:r>
      <w:r w:rsidR="00CD08BC">
        <w:t>a</w:t>
      </w:r>
      <w:r>
        <w:t xml:space="preserve">nd registration </w:t>
      </w:r>
      <w:r w:rsidR="00CD08BC">
        <w:t xml:space="preserve">details of </w:t>
      </w:r>
      <w:r w:rsidR="00DD6F15">
        <w:t>Candidate</w:t>
      </w:r>
      <w:r w:rsidR="00CD08BC">
        <w:t>s</w:t>
      </w:r>
    </w:p>
    <w:p w14:paraId="78FDEF5A" w14:textId="4C4AFC1D" w:rsidR="001511AB" w:rsidRDefault="001511AB" w:rsidP="00D756D9">
      <w:pPr>
        <w:pStyle w:val="ListParagraph"/>
        <w:numPr>
          <w:ilvl w:val="0"/>
          <w:numId w:val="28"/>
        </w:numPr>
      </w:pPr>
      <w:r>
        <w:t>organising and administering seating arrangements</w:t>
      </w:r>
    </w:p>
    <w:p w14:paraId="40D43812" w14:textId="73B6B42E" w:rsidR="001511AB" w:rsidRDefault="001511AB" w:rsidP="00D756D9">
      <w:pPr>
        <w:pStyle w:val="ListParagraph"/>
        <w:numPr>
          <w:ilvl w:val="0"/>
          <w:numId w:val="28"/>
        </w:numPr>
      </w:pPr>
      <w:r>
        <w:t>organising late arrivals, early departures and requests to leave the assessment venue</w:t>
      </w:r>
    </w:p>
    <w:p w14:paraId="2877E56E" w14:textId="77777777" w:rsidR="001511AB" w:rsidRDefault="001511AB" w:rsidP="00D756D9">
      <w:pPr>
        <w:pStyle w:val="ListParagraph"/>
        <w:numPr>
          <w:ilvl w:val="0"/>
          <w:numId w:val="28"/>
        </w:numPr>
      </w:pPr>
      <w:r>
        <w:t>dealing with contingencies / emergencies</w:t>
      </w:r>
    </w:p>
    <w:p w14:paraId="1AA96D1A" w14:textId="77777777" w:rsidR="001511AB" w:rsidRDefault="001511AB" w:rsidP="00D756D9">
      <w:pPr>
        <w:pStyle w:val="ListParagraph"/>
        <w:numPr>
          <w:ilvl w:val="0"/>
          <w:numId w:val="28"/>
        </w:numPr>
      </w:pPr>
      <w:r>
        <w:t>recording and dealing with instances of malpractice</w:t>
      </w:r>
    </w:p>
    <w:p w14:paraId="70CB4480" w14:textId="77777777" w:rsidR="001511AB" w:rsidRDefault="001511AB" w:rsidP="00D756D9">
      <w:pPr>
        <w:pStyle w:val="ListParagraph"/>
        <w:numPr>
          <w:ilvl w:val="0"/>
          <w:numId w:val="28"/>
        </w:numPr>
      </w:pPr>
      <w:r>
        <w:t>collecting and storing scripts and other assessment materials</w:t>
      </w:r>
    </w:p>
    <w:p w14:paraId="37D40295" w14:textId="77777777" w:rsidR="001511AB" w:rsidRDefault="001511AB" w:rsidP="0071521D">
      <w:pPr>
        <w:rPr>
          <w:sz w:val="23"/>
          <w:szCs w:val="23"/>
        </w:rPr>
      </w:pPr>
    </w:p>
    <w:p w14:paraId="29646839" w14:textId="30955BAD" w:rsidR="0071521D" w:rsidRDefault="0071521D">
      <w:pPr>
        <w:spacing w:after="0" w:line="240" w:lineRule="auto"/>
      </w:pPr>
      <w:r>
        <w:br w:type="page"/>
      </w:r>
    </w:p>
    <w:p w14:paraId="04A8E271" w14:textId="0C4005FA" w:rsidR="00343496" w:rsidRPr="00477EAC" w:rsidRDefault="00DD6F15" w:rsidP="0071521D">
      <w:pPr>
        <w:pStyle w:val="Heading1"/>
        <w:ind w:left="720"/>
      </w:pPr>
      <w:bookmarkStart w:id="16" w:name="_Toc338865052"/>
      <w:r>
        <w:lastRenderedPageBreak/>
        <w:t>MODERATOR</w:t>
      </w:r>
      <w:r w:rsidR="00CE4914">
        <w:t>S</w:t>
      </w:r>
      <w:bookmarkEnd w:id="16"/>
    </w:p>
    <w:p w14:paraId="11B722B0" w14:textId="77777777" w:rsidR="00985016" w:rsidRDefault="00985016" w:rsidP="008E721D">
      <w:pPr>
        <w:spacing w:after="120"/>
      </w:pPr>
    </w:p>
    <w:p w14:paraId="39BA6F83" w14:textId="408B069D" w:rsidR="00985016" w:rsidRDefault="00985016" w:rsidP="00985016">
      <w:r w:rsidRPr="00F33525">
        <w:t>Moderation is the process that brings assessment judgements and standards into alignment</w:t>
      </w:r>
      <w:r w:rsidR="00F33525" w:rsidRPr="00F33525">
        <w:t xml:space="preserve"> to achieve consistency of outcomes</w:t>
      </w:r>
      <w:r w:rsidRPr="00F33525">
        <w:t xml:space="preserve">. It may involve adjustments to </w:t>
      </w:r>
      <w:r w:rsidR="008C4A3F">
        <w:t>a</w:t>
      </w:r>
      <w:r w:rsidRPr="00F33525">
        <w:t>ssess</w:t>
      </w:r>
      <w:r w:rsidR="008C4A3F">
        <w:t>ment</w:t>
      </w:r>
      <w:r w:rsidRPr="00F33525">
        <w:t xml:space="preserve"> judgements </w:t>
      </w:r>
      <w:r w:rsidR="00F932AE">
        <w:t xml:space="preserve">made collaboratively between the </w:t>
      </w:r>
      <w:r w:rsidR="00DD6F15">
        <w:t>Moderator</w:t>
      </w:r>
      <w:r w:rsidR="00F932AE">
        <w:t xml:space="preserve"> and </w:t>
      </w:r>
      <w:r w:rsidR="008C4A3F">
        <w:t>A</w:t>
      </w:r>
      <w:r w:rsidR="00F932AE">
        <w:t>ssessor.</w:t>
      </w:r>
    </w:p>
    <w:p w14:paraId="5E03B063" w14:textId="743D0A2E" w:rsidR="004B68D9" w:rsidRPr="00DD77EF" w:rsidRDefault="00DD6F15" w:rsidP="00DD77EF">
      <w:pPr>
        <w:rPr>
          <w:rFonts w:asciiTheme="majorHAnsi" w:hAnsiTheme="majorHAnsi"/>
          <w:b/>
          <w:sz w:val="24"/>
        </w:rPr>
      </w:pPr>
      <w:r>
        <w:rPr>
          <w:rFonts w:asciiTheme="majorHAnsi" w:hAnsiTheme="majorHAnsi"/>
          <w:b/>
          <w:sz w:val="24"/>
        </w:rPr>
        <w:t>Moderator</w:t>
      </w:r>
      <w:r w:rsidR="004B68D9" w:rsidRPr="00DD77EF">
        <w:rPr>
          <w:rFonts w:asciiTheme="majorHAnsi" w:hAnsiTheme="majorHAnsi"/>
          <w:b/>
          <w:sz w:val="24"/>
        </w:rPr>
        <w:t xml:space="preserve"> registration requirements</w:t>
      </w:r>
    </w:p>
    <w:p w14:paraId="4E92ADAA" w14:textId="09745BF4" w:rsidR="004B68D9" w:rsidRDefault="004B68D9" w:rsidP="004B68D9">
      <w:r w:rsidRPr="0012303F">
        <w:t xml:space="preserve">To qualify for registration as a </w:t>
      </w:r>
      <w:r w:rsidR="00DD6F15">
        <w:t>Moderator</w:t>
      </w:r>
      <w:r w:rsidRPr="0012303F">
        <w:t xml:space="preserve"> within the </w:t>
      </w:r>
      <w:r w:rsidR="005A4C8C">
        <w:t>TVET</w:t>
      </w:r>
      <w:r w:rsidRPr="0012303F">
        <w:t xml:space="preserve"> system an individual must:</w:t>
      </w:r>
    </w:p>
    <w:p w14:paraId="6C1D3B95" w14:textId="6FB7166F" w:rsidR="004B68D9" w:rsidRDefault="008C4A3F" w:rsidP="00D756D9">
      <w:pPr>
        <w:pStyle w:val="ListParagraph"/>
        <w:numPr>
          <w:ilvl w:val="0"/>
          <w:numId w:val="7"/>
        </w:numPr>
      </w:pPr>
      <w:r>
        <w:t>b</w:t>
      </w:r>
      <w:r w:rsidRPr="00382604">
        <w:t xml:space="preserve">e registered as an </w:t>
      </w:r>
      <w:r>
        <w:t>A</w:t>
      </w:r>
      <w:r w:rsidRPr="005A4C8C">
        <w:t>ssessor</w:t>
      </w:r>
      <w:r w:rsidRPr="00382604">
        <w:t xml:space="preserve"> on the </w:t>
      </w:r>
      <w:r>
        <w:t>National Assessment Database for TVET</w:t>
      </w:r>
      <w:r w:rsidDel="008C4A3F">
        <w:t xml:space="preserve"> </w:t>
      </w:r>
    </w:p>
    <w:p w14:paraId="3883A164" w14:textId="02C1153E" w:rsidR="004B68D9" w:rsidRDefault="008C4A3F" w:rsidP="00D756D9">
      <w:pPr>
        <w:pStyle w:val="ListParagraph"/>
        <w:numPr>
          <w:ilvl w:val="0"/>
          <w:numId w:val="7"/>
        </w:numPr>
      </w:pPr>
      <w:r>
        <w:t>h</w:t>
      </w:r>
      <w:r w:rsidRPr="00382604">
        <w:t xml:space="preserve">ave </w:t>
      </w:r>
      <w:r>
        <w:t>a minimum of three years technical experience relevant to the qualification and areas of assessment</w:t>
      </w:r>
      <w:r w:rsidDel="008C4A3F">
        <w:t xml:space="preserve"> </w:t>
      </w:r>
    </w:p>
    <w:p w14:paraId="31CC0416" w14:textId="70590541" w:rsidR="008C4A3F" w:rsidRPr="008C4A3F" w:rsidRDefault="008C4A3F" w:rsidP="008C4A3F">
      <w:pPr>
        <w:pStyle w:val="ListParagraph"/>
        <w:numPr>
          <w:ilvl w:val="0"/>
          <w:numId w:val="7"/>
        </w:numPr>
        <w:rPr>
          <w:b/>
          <w:sz w:val="24"/>
          <w:szCs w:val="24"/>
        </w:rPr>
      </w:pPr>
      <w:r w:rsidRPr="001D71F1">
        <w:t xml:space="preserve">have a qualification in the subject </w:t>
      </w:r>
      <w:r>
        <w:t>area</w:t>
      </w:r>
      <w:r w:rsidRPr="001D71F1">
        <w:t xml:space="preserve"> of at </w:t>
      </w:r>
      <w:r>
        <w:t>least one level higher than the</w:t>
      </w:r>
      <w:r w:rsidRPr="001D71F1">
        <w:t xml:space="preserve"> level </w:t>
      </w:r>
      <w:r>
        <w:t xml:space="preserve">at which moderation is taking place </w:t>
      </w:r>
    </w:p>
    <w:p w14:paraId="7AC583B9" w14:textId="25E1A124" w:rsidR="008C4A3F" w:rsidRPr="00136AB0" w:rsidRDefault="008C4A3F" w:rsidP="008C4A3F">
      <w:pPr>
        <w:pStyle w:val="ListParagraph"/>
        <w:numPr>
          <w:ilvl w:val="0"/>
          <w:numId w:val="7"/>
        </w:numPr>
        <w:rPr>
          <w:b/>
          <w:sz w:val="24"/>
          <w:szCs w:val="24"/>
        </w:rPr>
      </w:pPr>
      <w:r>
        <w:t>h</w:t>
      </w:r>
      <w:r w:rsidRPr="00382604">
        <w:t xml:space="preserve">ave successfully completed the prescribed training programme in assessment </w:t>
      </w:r>
      <w:r>
        <w:t>tool design and development</w:t>
      </w:r>
    </w:p>
    <w:p w14:paraId="065B5835" w14:textId="1CC0C416" w:rsidR="008C4A3F" w:rsidRPr="002D79E8" w:rsidRDefault="008C4A3F" w:rsidP="008C4A3F">
      <w:pPr>
        <w:pStyle w:val="ListParagraph"/>
        <w:numPr>
          <w:ilvl w:val="0"/>
          <w:numId w:val="7"/>
        </w:numPr>
        <w:rPr>
          <w:b/>
          <w:sz w:val="24"/>
          <w:szCs w:val="24"/>
        </w:rPr>
      </w:pPr>
      <w:proofErr w:type="gramStart"/>
      <w:r>
        <w:t>h</w:t>
      </w:r>
      <w:r w:rsidRPr="0012303F">
        <w:t>ave</w:t>
      </w:r>
      <w:proofErr w:type="gramEnd"/>
      <w:r w:rsidRPr="0012303F">
        <w:t xml:space="preserve"> successfully completed the prescribed tra</w:t>
      </w:r>
      <w:r>
        <w:t>ining programme for Moderators.</w:t>
      </w:r>
    </w:p>
    <w:p w14:paraId="05EC382E" w14:textId="1A1B8F69" w:rsidR="008C4A3F" w:rsidRPr="008C4A3F" w:rsidRDefault="008C4A3F" w:rsidP="008C4A3F">
      <w:pPr>
        <w:pStyle w:val="ListParagraph"/>
        <w:numPr>
          <w:ilvl w:val="0"/>
          <w:numId w:val="7"/>
        </w:numPr>
        <w:rPr>
          <w:b/>
          <w:sz w:val="24"/>
          <w:szCs w:val="24"/>
        </w:rPr>
      </w:pPr>
      <w:proofErr w:type="gramStart"/>
      <w:r>
        <w:t>undertake</w:t>
      </w:r>
      <w:proofErr w:type="gramEnd"/>
      <w:r>
        <w:t xml:space="preserve"> CPD to ensure that subject matter and moderator expertise stays current.</w:t>
      </w:r>
    </w:p>
    <w:p w14:paraId="62EC5C30" w14:textId="77777777" w:rsidR="00372F0E" w:rsidRPr="00DD77EF" w:rsidRDefault="00372F0E" w:rsidP="00DD77EF">
      <w:pPr>
        <w:rPr>
          <w:rFonts w:asciiTheme="majorHAnsi" w:hAnsiTheme="majorHAnsi"/>
          <w:b/>
          <w:sz w:val="24"/>
        </w:rPr>
      </w:pPr>
      <w:r w:rsidRPr="00DD77EF">
        <w:rPr>
          <w:rFonts w:asciiTheme="majorHAnsi" w:hAnsiTheme="majorHAnsi"/>
          <w:b/>
          <w:sz w:val="24"/>
        </w:rPr>
        <w:t xml:space="preserve">Role and responsibilities </w:t>
      </w:r>
    </w:p>
    <w:p w14:paraId="20998058" w14:textId="0346775F" w:rsidR="009D4B9D" w:rsidRDefault="00DD6F15" w:rsidP="009129E4">
      <w:pPr>
        <w:rPr>
          <w:sz w:val="23"/>
          <w:szCs w:val="23"/>
        </w:rPr>
      </w:pPr>
      <w:r>
        <w:t>Moderator</w:t>
      </w:r>
      <w:r w:rsidR="009129E4">
        <w:t>s w</w:t>
      </w:r>
      <w:r w:rsidR="009D4B9D">
        <w:t xml:space="preserve">ork with </w:t>
      </w:r>
      <w:r w:rsidR="00792FB1">
        <w:t>A</w:t>
      </w:r>
      <w:r w:rsidR="009D4B9D">
        <w:t xml:space="preserve">ssessors to ensure the quality and </w:t>
      </w:r>
      <w:r w:rsidR="009D4B9D">
        <w:rPr>
          <w:sz w:val="23"/>
          <w:szCs w:val="23"/>
        </w:rPr>
        <w:t xml:space="preserve">consistency of </w:t>
      </w:r>
      <w:r w:rsidR="00C2621B">
        <w:rPr>
          <w:sz w:val="23"/>
          <w:szCs w:val="23"/>
        </w:rPr>
        <w:t xml:space="preserve">external </w:t>
      </w:r>
      <w:r w:rsidR="005A4C8C">
        <w:rPr>
          <w:sz w:val="23"/>
          <w:szCs w:val="23"/>
        </w:rPr>
        <w:t>TVET</w:t>
      </w:r>
      <w:r w:rsidR="00C2621B">
        <w:rPr>
          <w:sz w:val="23"/>
          <w:szCs w:val="23"/>
        </w:rPr>
        <w:t xml:space="preserve"> </w:t>
      </w:r>
      <w:r w:rsidR="009D4B9D">
        <w:rPr>
          <w:sz w:val="23"/>
          <w:szCs w:val="23"/>
        </w:rPr>
        <w:t>assessment</w:t>
      </w:r>
      <w:r w:rsidR="00C2621B">
        <w:rPr>
          <w:sz w:val="23"/>
          <w:szCs w:val="23"/>
        </w:rPr>
        <w:t>s</w:t>
      </w:r>
      <w:r w:rsidR="009129E4">
        <w:rPr>
          <w:sz w:val="23"/>
          <w:szCs w:val="23"/>
        </w:rPr>
        <w:t>. This includes:</w:t>
      </w:r>
    </w:p>
    <w:p w14:paraId="3BDD80D1" w14:textId="415E3BEC" w:rsidR="00E77CCB" w:rsidRDefault="00E77CCB" w:rsidP="00D756D9">
      <w:pPr>
        <w:pStyle w:val="ListParagraph"/>
        <w:numPr>
          <w:ilvl w:val="0"/>
          <w:numId w:val="8"/>
        </w:numPr>
      </w:pPr>
      <w:r>
        <w:t xml:space="preserve">reviewing </w:t>
      </w:r>
      <w:r w:rsidR="00C2621B">
        <w:t xml:space="preserve">and/or sampling </w:t>
      </w:r>
      <w:r>
        <w:t>the results for practical assessments</w:t>
      </w:r>
      <w:r w:rsidR="00C2621B">
        <w:t>;</w:t>
      </w:r>
      <w:r w:rsidR="009129E4">
        <w:t xml:space="preserve"> </w:t>
      </w:r>
      <w:r>
        <w:t>confirming that there is evidence to support the results, and</w:t>
      </w:r>
      <w:r w:rsidR="00C2621B">
        <w:t xml:space="preserve"> that </w:t>
      </w:r>
      <w:r>
        <w:t>the results are a fair and accurate record of each</w:t>
      </w:r>
      <w:r w:rsidR="009129E4">
        <w:t xml:space="preserve"> </w:t>
      </w:r>
      <w:r w:rsidR="00DD6F15">
        <w:t>Candidate</w:t>
      </w:r>
      <w:r>
        <w:t>’s performance</w:t>
      </w:r>
    </w:p>
    <w:p w14:paraId="3BA3AB64" w14:textId="572DA05B" w:rsidR="00C2621B" w:rsidRDefault="00C2621B" w:rsidP="00D756D9">
      <w:pPr>
        <w:pStyle w:val="ListParagraph"/>
        <w:numPr>
          <w:ilvl w:val="0"/>
          <w:numId w:val="8"/>
        </w:numPr>
      </w:pPr>
      <w:r>
        <w:t xml:space="preserve">reviewing and/or sampling the results for theory assessments and confirming that the results are a fair and accurate record of each </w:t>
      </w:r>
      <w:r w:rsidR="00DD6F15">
        <w:t>Candidate</w:t>
      </w:r>
      <w:r>
        <w:t>’s performance</w:t>
      </w:r>
      <w:r w:rsidR="0015534E">
        <w:t xml:space="preserve"> and the marks are correctly tallied</w:t>
      </w:r>
    </w:p>
    <w:p w14:paraId="37780DA0" w14:textId="65F200A9" w:rsidR="00F71C63" w:rsidRDefault="00F71C63" w:rsidP="00D756D9">
      <w:pPr>
        <w:pStyle w:val="ListParagraph"/>
        <w:numPr>
          <w:ilvl w:val="0"/>
          <w:numId w:val="8"/>
        </w:numPr>
      </w:pPr>
      <w:r>
        <w:t>liais</w:t>
      </w:r>
      <w:r w:rsidR="0080253F">
        <w:t>ing</w:t>
      </w:r>
      <w:r>
        <w:t xml:space="preserve"> with the </w:t>
      </w:r>
      <w:r w:rsidR="00792FB1">
        <w:t>A</w:t>
      </w:r>
      <w:r>
        <w:t xml:space="preserve">ssessor </w:t>
      </w:r>
      <w:r w:rsidR="000A3266">
        <w:t xml:space="preserve">and/or </w:t>
      </w:r>
      <w:r w:rsidR="00DD6F15">
        <w:t>VTP Assessment Coordinator</w:t>
      </w:r>
      <w:r w:rsidR="000A3266">
        <w:t xml:space="preserve"> </w:t>
      </w:r>
      <w:r>
        <w:t xml:space="preserve">to clarify information on assessment </w:t>
      </w:r>
      <w:r w:rsidR="005A4C8C">
        <w:t>tool</w:t>
      </w:r>
      <w:r>
        <w:t xml:space="preserve"> recording sheets or result sheets, as required</w:t>
      </w:r>
    </w:p>
    <w:p w14:paraId="4E360919" w14:textId="5CDCCC55" w:rsidR="0080253F" w:rsidRDefault="0080253F" w:rsidP="00D756D9">
      <w:pPr>
        <w:pStyle w:val="ListParagraph"/>
        <w:numPr>
          <w:ilvl w:val="0"/>
          <w:numId w:val="8"/>
        </w:numPr>
      </w:pPr>
      <w:r>
        <w:t xml:space="preserve">providing constructive feedback to the </w:t>
      </w:r>
      <w:r w:rsidR="00792FB1">
        <w:t>A</w:t>
      </w:r>
      <w:r>
        <w:t xml:space="preserve">ssessor </w:t>
      </w:r>
      <w:r w:rsidR="000A3266">
        <w:t>and/or</w:t>
      </w:r>
      <w:r>
        <w:t xml:space="preserve"> </w:t>
      </w:r>
      <w:r w:rsidR="00DD6F15">
        <w:t>VTP Assessment Coordinator</w:t>
      </w:r>
      <w:r>
        <w:t>, where appropriate</w:t>
      </w:r>
    </w:p>
    <w:p w14:paraId="2CC111BC" w14:textId="2F639344" w:rsidR="00F71C63" w:rsidRPr="006922EB" w:rsidRDefault="0080253F" w:rsidP="00D756D9">
      <w:pPr>
        <w:pStyle w:val="ListParagraph"/>
        <w:numPr>
          <w:ilvl w:val="0"/>
          <w:numId w:val="8"/>
        </w:numPr>
        <w:rPr>
          <w:lang w:val="en-US"/>
        </w:rPr>
      </w:pPr>
      <w:r>
        <w:rPr>
          <w:lang w:val="en-US"/>
        </w:rPr>
        <w:t>c</w:t>
      </w:r>
      <w:r w:rsidRPr="006922EB">
        <w:rPr>
          <w:lang w:val="en-US"/>
        </w:rPr>
        <w:t>onfirm</w:t>
      </w:r>
      <w:r>
        <w:rPr>
          <w:lang w:val="en-US"/>
        </w:rPr>
        <w:t>ing</w:t>
      </w:r>
      <w:r w:rsidR="00F71C63">
        <w:rPr>
          <w:lang w:val="en-US"/>
        </w:rPr>
        <w:t>,</w:t>
      </w:r>
      <w:r w:rsidR="00F71C63" w:rsidRPr="006922EB">
        <w:rPr>
          <w:lang w:val="en-US"/>
        </w:rPr>
        <w:t xml:space="preserve"> complet</w:t>
      </w:r>
      <w:r>
        <w:rPr>
          <w:lang w:val="en-US"/>
        </w:rPr>
        <w:t>ing</w:t>
      </w:r>
      <w:r w:rsidR="00F71C63" w:rsidRPr="006922EB">
        <w:rPr>
          <w:lang w:val="en-US"/>
        </w:rPr>
        <w:t xml:space="preserve"> </w:t>
      </w:r>
      <w:r w:rsidR="00F71C63">
        <w:rPr>
          <w:lang w:val="en-US"/>
        </w:rPr>
        <w:t>and sign</w:t>
      </w:r>
      <w:r>
        <w:rPr>
          <w:lang w:val="en-US"/>
        </w:rPr>
        <w:t>ing</w:t>
      </w:r>
      <w:r w:rsidR="00F71C63">
        <w:rPr>
          <w:lang w:val="en-US"/>
        </w:rPr>
        <w:t xml:space="preserve"> </w:t>
      </w:r>
      <w:r w:rsidR="00F71C63" w:rsidRPr="006922EB">
        <w:rPr>
          <w:lang w:val="en-US"/>
        </w:rPr>
        <w:t>result sheets and provi</w:t>
      </w:r>
      <w:r w:rsidR="009168FC">
        <w:rPr>
          <w:lang w:val="en-US"/>
        </w:rPr>
        <w:t>sion of result sheets</w:t>
      </w:r>
      <w:r w:rsidR="00F71C63" w:rsidRPr="006922EB">
        <w:rPr>
          <w:lang w:val="en-US"/>
        </w:rPr>
        <w:t xml:space="preserve"> to </w:t>
      </w:r>
      <w:r w:rsidR="00DD6F15">
        <w:rPr>
          <w:lang w:val="en-US"/>
        </w:rPr>
        <w:t>VTP Assessment Coordinator</w:t>
      </w:r>
      <w:r w:rsidR="000A3266">
        <w:rPr>
          <w:lang w:val="en-US"/>
        </w:rPr>
        <w:t xml:space="preserve"> </w:t>
      </w:r>
      <w:r w:rsidR="00F71C63" w:rsidRPr="006922EB">
        <w:rPr>
          <w:lang w:val="en-US"/>
        </w:rPr>
        <w:t xml:space="preserve">for submission to NTA </w:t>
      </w:r>
    </w:p>
    <w:p w14:paraId="53020C4F" w14:textId="2B8AD99B" w:rsidR="00607E3D" w:rsidRPr="00C2621B" w:rsidRDefault="0080253F" w:rsidP="00D756D9">
      <w:pPr>
        <w:pStyle w:val="ListParagraph"/>
        <w:numPr>
          <w:ilvl w:val="0"/>
          <w:numId w:val="8"/>
        </w:numPr>
      </w:pPr>
      <w:r>
        <w:t>identifying</w:t>
      </w:r>
      <w:r w:rsidR="00F71C63">
        <w:t xml:space="preserve"> and </w:t>
      </w:r>
      <w:r>
        <w:t xml:space="preserve">reporting </w:t>
      </w:r>
      <w:r w:rsidR="00C2621B" w:rsidRPr="00C2621B">
        <w:t>to the NTA</w:t>
      </w:r>
      <w:r w:rsidR="00C2621B">
        <w:t xml:space="preserve"> any ir</w:t>
      </w:r>
      <w:r w:rsidR="00607E3D">
        <w:t>regular</w:t>
      </w:r>
      <w:r w:rsidR="00C2621B">
        <w:t xml:space="preserve">ities in the assessment process, </w:t>
      </w:r>
      <w:r w:rsidR="00F71C63" w:rsidRPr="006922EB">
        <w:rPr>
          <w:lang w:val="en-US"/>
        </w:rPr>
        <w:t>using appropriate procedures and form</w:t>
      </w:r>
      <w:r w:rsidR="009168FC">
        <w:rPr>
          <w:lang w:val="en-US"/>
        </w:rPr>
        <w:t>s</w:t>
      </w:r>
      <w:r w:rsidR="00F71C63">
        <w:t>,</w:t>
      </w:r>
      <w:r w:rsidR="009168FC">
        <w:t xml:space="preserve"> </w:t>
      </w:r>
      <w:r w:rsidR="00C2621B">
        <w:t>such as:</w:t>
      </w:r>
    </w:p>
    <w:p w14:paraId="109F256B" w14:textId="1A156D0D" w:rsidR="00607E3D" w:rsidRPr="00C2621B" w:rsidRDefault="00607E3D" w:rsidP="00D756D9">
      <w:pPr>
        <w:pStyle w:val="ListParagraph"/>
        <w:numPr>
          <w:ilvl w:val="1"/>
          <w:numId w:val="9"/>
        </w:numPr>
      </w:pPr>
      <w:r w:rsidRPr="00C2621B">
        <w:t xml:space="preserve">unplanned environmental, personal or other problems which may have interfered with the performance of the </w:t>
      </w:r>
      <w:r w:rsidR="00DD6F15">
        <w:t>Candidate</w:t>
      </w:r>
      <w:r w:rsidRPr="00C2621B">
        <w:t xml:space="preserve"> </w:t>
      </w:r>
    </w:p>
    <w:p w14:paraId="446B30DE" w14:textId="43053AED" w:rsidR="00607E3D" w:rsidRPr="00C2621B" w:rsidRDefault="00607E3D" w:rsidP="00D756D9">
      <w:pPr>
        <w:pStyle w:val="ListParagraph"/>
        <w:numPr>
          <w:ilvl w:val="1"/>
          <w:numId w:val="9"/>
        </w:numPr>
      </w:pPr>
      <w:r w:rsidRPr="00C2621B">
        <w:t xml:space="preserve">suspected or proven irregularities committed by the </w:t>
      </w:r>
      <w:r w:rsidR="00DD6F15">
        <w:t>Candidate</w:t>
      </w:r>
      <w:r w:rsidRPr="00C2621B">
        <w:t xml:space="preserve"> </w:t>
      </w:r>
    </w:p>
    <w:p w14:paraId="5F3E9AED" w14:textId="77777777" w:rsidR="00607E3D" w:rsidRPr="00C2621B" w:rsidRDefault="00607E3D" w:rsidP="00D756D9">
      <w:pPr>
        <w:pStyle w:val="ListParagraph"/>
        <w:numPr>
          <w:ilvl w:val="1"/>
          <w:numId w:val="9"/>
        </w:numPr>
      </w:pPr>
      <w:r w:rsidRPr="00C2621B">
        <w:t xml:space="preserve">suspected or proven irregularities committed by any other parties to the assessment </w:t>
      </w:r>
    </w:p>
    <w:p w14:paraId="7FCA4D9C" w14:textId="3AB28092" w:rsidR="00607E3D" w:rsidRPr="00C2621B" w:rsidRDefault="00607E3D" w:rsidP="00D756D9">
      <w:pPr>
        <w:pStyle w:val="ListParagraph"/>
        <w:numPr>
          <w:ilvl w:val="1"/>
          <w:numId w:val="9"/>
        </w:numPr>
      </w:pPr>
      <w:r w:rsidRPr="00C2621B">
        <w:lastRenderedPageBreak/>
        <w:t xml:space="preserve">any suspected or proven bribery, threats or harassment of or by </w:t>
      </w:r>
      <w:r w:rsidR="00DD6F15">
        <w:t>Candidate</w:t>
      </w:r>
      <w:r w:rsidRPr="00C2621B">
        <w:t xml:space="preserve">s </w:t>
      </w:r>
    </w:p>
    <w:p w14:paraId="0F105FDF" w14:textId="3FF43027" w:rsidR="008C4A3F" w:rsidRDefault="00607E3D" w:rsidP="00D756D9">
      <w:pPr>
        <w:pStyle w:val="ListParagraph"/>
        <w:numPr>
          <w:ilvl w:val="1"/>
          <w:numId w:val="9"/>
        </w:numPr>
      </w:pPr>
      <w:proofErr w:type="gramStart"/>
      <w:r w:rsidRPr="00C2621B">
        <w:t>any</w:t>
      </w:r>
      <w:proofErr w:type="gramEnd"/>
      <w:r w:rsidRPr="00C2621B">
        <w:t xml:space="preserve"> grounds for doubting the authenticity of the evidence presented during the assessment process</w:t>
      </w:r>
      <w:r w:rsidR="00C2621B">
        <w:t>.</w:t>
      </w:r>
    </w:p>
    <w:p w14:paraId="36D5B7AD" w14:textId="070E45A6" w:rsidR="00607E3D" w:rsidRDefault="008C4A3F" w:rsidP="008C4A3F">
      <w:pPr>
        <w:spacing w:after="0" w:line="240" w:lineRule="auto"/>
      </w:pPr>
      <w:r>
        <w:br w:type="page"/>
      </w:r>
    </w:p>
    <w:p w14:paraId="202974E0" w14:textId="51DEC06D" w:rsidR="00343496" w:rsidRDefault="003201A4" w:rsidP="002B6503">
      <w:pPr>
        <w:pStyle w:val="Heading1"/>
      </w:pPr>
      <w:bookmarkStart w:id="17" w:name="_Toc338865053"/>
      <w:r>
        <w:lastRenderedPageBreak/>
        <w:t>VERIFIERS</w:t>
      </w:r>
      <w:bookmarkEnd w:id="17"/>
      <w:r>
        <w:t xml:space="preserve"> </w:t>
      </w:r>
    </w:p>
    <w:p w14:paraId="6B16CE3A" w14:textId="77777777" w:rsidR="006438F9" w:rsidRDefault="006438F9" w:rsidP="005B24EF"/>
    <w:p w14:paraId="0BF837F6" w14:textId="16130691" w:rsidR="00D37977" w:rsidRDefault="005A4C8C" w:rsidP="005B24EF">
      <w:r>
        <w:t>V</w:t>
      </w:r>
      <w:r w:rsidR="00B94BAD" w:rsidRPr="00F30BC7">
        <w:t xml:space="preserve">erification </w:t>
      </w:r>
      <w:r w:rsidR="00D37977" w:rsidRPr="00F30BC7">
        <w:t xml:space="preserve">is the process of confirming that assessment decisions are made </w:t>
      </w:r>
      <w:r w:rsidR="00071CFF">
        <w:t xml:space="preserve">according to Principles Governing Good Assessment Practices </w:t>
      </w:r>
      <w:r w:rsidR="006743C3">
        <w:t>and are consistent across VTPs</w:t>
      </w:r>
      <w:r w:rsidR="00D37977" w:rsidRPr="00B94BAD">
        <w:t xml:space="preserve">, </w:t>
      </w:r>
      <w:r w:rsidR="009B1293">
        <w:t>follow</w:t>
      </w:r>
      <w:r w:rsidR="00D37977" w:rsidRPr="00B94BAD">
        <w:t xml:space="preserve"> sound assessment practice, are recorded properly</w:t>
      </w:r>
      <w:r w:rsidR="009168FC">
        <w:t>,</w:t>
      </w:r>
      <w:r w:rsidR="00D37977" w:rsidRPr="00B94BAD">
        <w:t xml:space="preserve"> </w:t>
      </w:r>
      <w:r w:rsidR="009168FC">
        <w:t xml:space="preserve">are moderated, </w:t>
      </w:r>
      <w:r w:rsidR="00D37977" w:rsidRPr="00B94BAD">
        <w:t xml:space="preserve">and meet the requirements set by </w:t>
      </w:r>
      <w:r w:rsidR="009B1293">
        <w:t xml:space="preserve">the </w:t>
      </w:r>
      <w:r w:rsidR="00071CFF">
        <w:t>TVET Assessment and Certification Framework</w:t>
      </w:r>
      <w:r w:rsidR="00D37977" w:rsidRPr="00B94BAD">
        <w:t>.</w:t>
      </w:r>
      <w:r w:rsidR="00B94BAD" w:rsidRPr="00B94BAD">
        <w:t xml:space="preserve"> </w:t>
      </w:r>
      <w:proofErr w:type="gramStart"/>
      <w:r w:rsidR="009B1293">
        <w:t>V</w:t>
      </w:r>
      <w:r w:rsidR="00B94BAD">
        <w:t xml:space="preserve">erification </w:t>
      </w:r>
      <w:r w:rsidR="009B1293">
        <w:t>is undertaken by</w:t>
      </w:r>
      <w:r w:rsidR="00B94BAD" w:rsidRPr="00B94BAD">
        <w:t xml:space="preserve"> </w:t>
      </w:r>
      <w:r w:rsidR="00071CFF">
        <w:t xml:space="preserve">the </w:t>
      </w:r>
      <w:r w:rsidR="00B94BAD" w:rsidRPr="00B94BAD">
        <w:t>Assessment and Certification Division</w:t>
      </w:r>
      <w:r w:rsidR="00071CFF">
        <w:t xml:space="preserve"> (ACD) of the NTA</w:t>
      </w:r>
      <w:proofErr w:type="gramEnd"/>
      <w:r w:rsidR="00B94BAD" w:rsidRPr="00B94BAD">
        <w:t>.</w:t>
      </w:r>
    </w:p>
    <w:p w14:paraId="4962460C" w14:textId="77777777" w:rsidR="009B1293" w:rsidRPr="00DD77EF" w:rsidRDefault="009B1293" w:rsidP="009B1293">
      <w:pPr>
        <w:rPr>
          <w:rFonts w:asciiTheme="majorHAnsi" w:hAnsiTheme="majorHAnsi"/>
          <w:b/>
          <w:sz w:val="24"/>
        </w:rPr>
      </w:pPr>
      <w:r w:rsidRPr="00DD77EF">
        <w:rPr>
          <w:rFonts w:asciiTheme="majorHAnsi" w:hAnsiTheme="majorHAnsi"/>
          <w:b/>
          <w:sz w:val="24"/>
        </w:rPr>
        <w:t>NTA requirements</w:t>
      </w:r>
    </w:p>
    <w:p w14:paraId="5A260B95" w14:textId="6CFB3F26" w:rsidR="009B1293" w:rsidRDefault="009B1293" w:rsidP="009B1293">
      <w:r w:rsidRPr="0012303F">
        <w:t xml:space="preserve">To </w:t>
      </w:r>
      <w:r>
        <w:t xml:space="preserve">operate as a </w:t>
      </w:r>
      <w:r w:rsidR="00DD6F15">
        <w:t>Ve</w:t>
      </w:r>
      <w:r>
        <w:t xml:space="preserve">rifier </w:t>
      </w:r>
      <w:r w:rsidRPr="0012303F">
        <w:t>an individual must:</w:t>
      </w:r>
    </w:p>
    <w:p w14:paraId="19E90032" w14:textId="7DB27409" w:rsidR="009B1293" w:rsidRPr="00F30BC7" w:rsidRDefault="009B1293" w:rsidP="00D756D9">
      <w:pPr>
        <w:pStyle w:val="ListParagraph"/>
        <w:numPr>
          <w:ilvl w:val="0"/>
          <w:numId w:val="11"/>
        </w:numPr>
        <w:rPr>
          <w:b/>
          <w:sz w:val="24"/>
          <w:szCs w:val="24"/>
        </w:rPr>
      </w:pPr>
      <w:r w:rsidRPr="00F30BC7">
        <w:t xml:space="preserve">comply with NTA requirements for appointment as a </w:t>
      </w:r>
      <w:r w:rsidR="00DD6F15">
        <w:t>V</w:t>
      </w:r>
      <w:r w:rsidRPr="00F30BC7">
        <w:t>erifier</w:t>
      </w:r>
    </w:p>
    <w:p w14:paraId="4BC4DD60" w14:textId="7BC43634" w:rsidR="009B1293" w:rsidRPr="00F30BC7" w:rsidRDefault="009B1293" w:rsidP="00D756D9">
      <w:pPr>
        <w:pStyle w:val="ListParagraph"/>
        <w:numPr>
          <w:ilvl w:val="0"/>
          <w:numId w:val="11"/>
        </w:numPr>
        <w:rPr>
          <w:b/>
          <w:sz w:val="24"/>
          <w:szCs w:val="24"/>
        </w:rPr>
      </w:pPr>
      <w:r w:rsidRPr="00F30BC7">
        <w:t xml:space="preserve">have a thorough knowledge of NTA </w:t>
      </w:r>
      <w:r>
        <w:t>TVET</w:t>
      </w:r>
      <w:r w:rsidRPr="00F30BC7">
        <w:t xml:space="preserve"> assessment and certification policy</w:t>
      </w:r>
      <w:r w:rsidR="009168FC">
        <w:t>, regulations and procedures</w:t>
      </w:r>
    </w:p>
    <w:p w14:paraId="6869F4AC" w14:textId="421A7860" w:rsidR="009B1293" w:rsidRPr="00F15979" w:rsidRDefault="009B1293" w:rsidP="00D756D9">
      <w:pPr>
        <w:pStyle w:val="ListParagraph"/>
        <w:numPr>
          <w:ilvl w:val="0"/>
          <w:numId w:val="11"/>
        </w:numPr>
        <w:rPr>
          <w:b/>
          <w:sz w:val="24"/>
          <w:szCs w:val="24"/>
        </w:rPr>
      </w:pPr>
      <w:r w:rsidRPr="00F30BC7">
        <w:t xml:space="preserve">successfully complete the </w:t>
      </w:r>
      <w:r>
        <w:t>required</w:t>
      </w:r>
      <w:r w:rsidRPr="00F30BC7">
        <w:t xml:space="preserve"> training programme for </w:t>
      </w:r>
      <w:r w:rsidR="00DD6F15">
        <w:t>V</w:t>
      </w:r>
      <w:r w:rsidRPr="00F30BC7">
        <w:t>erifiers</w:t>
      </w:r>
    </w:p>
    <w:p w14:paraId="420F7E7E" w14:textId="13FADEE9" w:rsidR="009B1293" w:rsidRDefault="009B1293" w:rsidP="00D756D9">
      <w:pPr>
        <w:pStyle w:val="ListParagraph"/>
        <w:numPr>
          <w:ilvl w:val="0"/>
          <w:numId w:val="11"/>
        </w:numPr>
      </w:pPr>
      <w:r>
        <w:t xml:space="preserve">work closely with and report directly to the relevant </w:t>
      </w:r>
      <w:r w:rsidR="009168FC">
        <w:t xml:space="preserve">Senior </w:t>
      </w:r>
      <w:r>
        <w:t>ACD Officer</w:t>
      </w:r>
    </w:p>
    <w:p w14:paraId="5970B77B" w14:textId="77777777" w:rsidR="00372F0E" w:rsidRPr="00D10229" w:rsidRDefault="00372F0E" w:rsidP="00D10229">
      <w:pPr>
        <w:rPr>
          <w:rFonts w:asciiTheme="majorHAnsi" w:hAnsiTheme="majorHAnsi"/>
          <w:b/>
          <w:sz w:val="24"/>
        </w:rPr>
      </w:pPr>
      <w:r w:rsidRPr="00D10229">
        <w:rPr>
          <w:rFonts w:asciiTheme="majorHAnsi" w:hAnsiTheme="majorHAnsi"/>
          <w:b/>
          <w:sz w:val="24"/>
        </w:rPr>
        <w:t xml:space="preserve">Role and responsibilities </w:t>
      </w:r>
    </w:p>
    <w:p w14:paraId="52CE321B" w14:textId="2DDC90B0" w:rsidR="00AC2AE6" w:rsidRPr="00F30BC7" w:rsidRDefault="005A4C8C" w:rsidP="00AC2AE6">
      <w:r>
        <w:t>V</w:t>
      </w:r>
      <w:r w:rsidR="00AC2AE6" w:rsidRPr="00F30BC7">
        <w:t>erifiers are responsible for undertaking the following activities:</w:t>
      </w:r>
    </w:p>
    <w:p w14:paraId="53B06B0A" w14:textId="7AD9252E" w:rsidR="009B1293" w:rsidRDefault="000831FE" w:rsidP="00D756D9">
      <w:pPr>
        <w:pStyle w:val="ListParagraph"/>
        <w:numPr>
          <w:ilvl w:val="0"/>
          <w:numId w:val="11"/>
        </w:numPr>
      </w:pPr>
      <w:r>
        <w:t xml:space="preserve">checking </w:t>
      </w:r>
      <w:r w:rsidR="009B1293">
        <w:t>and collating all assessment packs (assessment materials</w:t>
      </w:r>
      <w:r>
        <w:t xml:space="preserve"> and </w:t>
      </w:r>
      <w:r w:rsidR="00DD6F15">
        <w:t>A</w:t>
      </w:r>
      <w:r w:rsidR="009B1293">
        <w:t>ssessor/</w:t>
      </w:r>
      <w:r w:rsidR="00DD6F15">
        <w:t>Moderator</w:t>
      </w:r>
      <w:r w:rsidR="009B1293">
        <w:t xml:space="preserve"> reports) that are sent to the NTA</w:t>
      </w:r>
    </w:p>
    <w:p w14:paraId="013B47A4" w14:textId="7A5AED88" w:rsidR="009B1293" w:rsidRDefault="000831FE" w:rsidP="00D756D9">
      <w:pPr>
        <w:pStyle w:val="ListParagraph"/>
        <w:numPr>
          <w:ilvl w:val="0"/>
          <w:numId w:val="11"/>
        </w:numPr>
      </w:pPr>
      <w:r>
        <w:t xml:space="preserve">checking </w:t>
      </w:r>
      <w:r w:rsidR="009B1293">
        <w:t xml:space="preserve">a random sample of a minimum of </w:t>
      </w:r>
      <w:r w:rsidR="008C4A3F">
        <w:t xml:space="preserve">10% </w:t>
      </w:r>
      <w:r w:rsidR="009B1293">
        <w:t xml:space="preserve">of assessment </w:t>
      </w:r>
      <w:r>
        <w:t>packs to:</w:t>
      </w:r>
    </w:p>
    <w:p w14:paraId="079AF97A" w14:textId="77745310" w:rsidR="00B469D2" w:rsidRDefault="00B469D2" w:rsidP="00D756D9">
      <w:pPr>
        <w:pStyle w:val="ListParagraph"/>
        <w:numPr>
          <w:ilvl w:val="1"/>
          <w:numId w:val="11"/>
        </w:numPr>
      </w:pPr>
      <w:r>
        <w:t>correlate VTP a</w:t>
      </w:r>
      <w:r w:rsidRPr="00E958A3">
        <w:t xml:space="preserve">ssessment data with </w:t>
      </w:r>
      <w:r w:rsidR="00DD6F15">
        <w:t>Candidate</w:t>
      </w:r>
      <w:r w:rsidRPr="00E958A3">
        <w:t xml:space="preserve"> registration data</w:t>
      </w:r>
      <w:r>
        <w:t xml:space="preserve"> </w:t>
      </w:r>
    </w:p>
    <w:p w14:paraId="5A380132" w14:textId="50BEEBB3" w:rsidR="009B1293" w:rsidRDefault="000831FE" w:rsidP="00D756D9">
      <w:pPr>
        <w:pStyle w:val="ListParagraph"/>
        <w:numPr>
          <w:ilvl w:val="1"/>
          <w:numId w:val="11"/>
        </w:numPr>
      </w:pPr>
      <w:r>
        <w:t>c</w:t>
      </w:r>
      <w:r w:rsidR="009B1293">
        <w:t>ompar</w:t>
      </w:r>
      <w:r>
        <w:t>e</w:t>
      </w:r>
      <w:r w:rsidR="009B1293">
        <w:t xml:space="preserve"> </w:t>
      </w:r>
      <w:r w:rsidR="00DD6F15">
        <w:t>A</w:t>
      </w:r>
      <w:r w:rsidR="009B1293">
        <w:t xml:space="preserve">ssessor / </w:t>
      </w:r>
      <w:r w:rsidR="00DD6F15">
        <w:t>Moderator</w:t>
      </w:r>
      <w:r w:rsidR="009B1293">
        <w:t xml:space="preserve"> results and reports</w:t>
      </w:r>
    </w:p>
    <w:p w14:paraId="3AC6150A" w14:textId="1792515B" w:rsidR="009B1293" w:rsidRDefault="000831FE" w:rsidP="00D756D9">
      <w:pPr>
        <w:pStyle w:val="ListParagraph"/>
        <w:numPr>
          <w:ilvl w:val="1"/>
          <w:numId w:val="11"/>
        </w:numPr>
      </w:pPr>
      <w:r>
        <w:t>check accuracy of reported results against results on recording sheets</w:t>
      </w:r>
    </w:p>
    <w:p w14:paraId="7C29879A" w14:textId="77777777" w:rsidR="002D52C2" w:rsidRDefault="000831FE" w:rsidP="00D756D9">
      <w:pPr>
        <w:pStyle w:val="ListParagraph"/>
        <w:numPr>
          <w:ilvl w:val="1"/>
          <w:numId w:val="11"/>
        </w:numPr>
      </w:pPr>
      <w:r>
        <w:t>v</w:t>
      </w:r>
      <w:r w:rsidR="005A4C8C">
        <w:t>erify</w:t>
      </w:r>
      <w:r w:rsidR="00E32DB7">
        <w:t xml:space="preserve"> th</w:t>
      </w:r>
      <w:r>
        <w:t xml:space="preserve">at materials received indicate that the correct process was followed </w:t>
      </w:r>
    </w:p>
    <w:p w14:paraId="13BF6ADC" w14:textId="7CF28FC3" w:rsidR="00AC2AE6" w:rsidRDefault="000831FE" w:rsidP="00D756D9">
      <w:pPr>
        <w:pStyle w:val="ListParagraph"/>
        <w:numPr>
          <w:ilvl w:val="0"/>
          <w:numId w:val="11"/>
        </w:numPr>
      </w:pPr>
      <w:r>
        <w:t>l</w:t>
      </w:r>
      <w:r w:rsidR="00AC2AE6" w:rsidRPr="00345F4F">
        <w:t>iais</w:t>
      </w:r>
      <w:r w:rsidR="002D52C2">
        <w:t>ing</w:t>
      </w:r>
      <w:r w:rsidR="00AC2AE6" w:rsidRPr="00345F4F">
        <w:t xml:space="preserve"> with </w:t>
      </w:r>
      <w:r w:rsidR="00DD6F15">
        <w:t>A</w:t>
      </w:r>
      <w:r w:rsidR="002D52C2">
        <w:t xml:space="preserve">ssessors, </w:t>
      </w:r>
      <w:r w:rsidR="00DD6F15">
        <w:t>Moderator</w:t>
      </w:r>
      <w:r w:rsidR="002D52C2">
        <w:t>s</w:t>
      </w:r>
      <w:r w:rsidR="00AC2AE6" w:rsidRPr="00345F4F">
        <w:t xml:space="preserve"> </w:t>
      </w:r>
      <w:r w:rsidR="005A4C8C">
        <w:t xml:space="preserve">and/or </w:t>
      </w:r>
      <w:r w:rsidR="00DD6F15">
        <w:t>VTP Assessment Coordinator</w:t>
      </w:r>
      <w:r w:rsidR="002D52C2">
        <w:t>s</w:t>
      </w:r>
      <w:r w:rsidR="005A4C8C">
        <w:t xml:space="preserve"> </w:t>
      </w:r>
      <w:r>
        <w:t>if any concerns emerge relating to the</w:t>
      </w:r>
      <w:r w:rsidR="00AC2AE6" w:rsidRPr="00345F4F">
        <w:t xml:space="preserve"> appropriateness of </w:t>
      </w:r>
      <w:r w:rsidR="009168FC">
        <w:t xml:space="preserve">assessment </w:t>
      </w:r>
      <w:r w:rsidR="00AC2AE6" w:rsidRPr="00345F4F">
        <w:t>processes</w:t>
      </w:r>
      <w:r w:rsidR="009168FC">
        <w:t xml:space="preserve">, </w:t>
      </w:r>
      <w:r w:rsidR="00AC2AE6" w:rsidRPr="00345F4F">
        <w:t>procedures</w:t>
      </w:r>
      <w:r w:rsidR="009168FC">
        <w:t xml:space="preserve"> and outcomes</w:t>
      </w:r>
    </w:p>
    <w:p w14:paraId="5EA6ABE0" w14:textId="1B25C7A9" w:rsidR="000831FE" w:rsidRDefault="000831FE" w:rsidP="00D756D9">
      <w:pPr>
        <w:pStyle w:val="ListParagraph"/>
        <w:numPr>
          <w:ilvl w:val="0"/>
          <w:numId w:val="11"/>
        </w:numPr>
      </w:pPr>
      <w:r>
        <w:t xml:space="preserve">reviewing </w:t>
      </w:r>
      <w:r w:rsidR="00DD6F15">
        <w:t>A</w:t>
      </w:r>
      <w:r>
        <w:t>ssessor/</w:t>
      </w:r>
      <w:r w:rsidR="00DD6F15">
        <w:t>Moderator</w:t>
      </w:r>
      <w:r>
        <w:t xml:space="preserve"> reports and assessment packs for any problems relating to assessment materials and re</w:t>
      </w:r>
      <w:r w:rsidR="002D52C2">
        <w:t>commend</w:t>
      </w:r>
      <w:r w:rsidR="00AD0CB5">
        <w:t>ing</w:t>
      </w:r>
      <w:r>
        <w:t xml:space="preserve"> action to rectify any </w:t>
      </w:r>
      <w:r w:rsidR="00AD0CB5">
        <w:t xml:space="preserve">identified </w:t>
      </w:r>
      <w:r>
        <w:t>problems</w:t>
      </w:r>
    </w:p>
    <w:p w14:paraId="788EB2B6" w14:textId="50D60E31" w:rsidR="00E32DB7" w:rsidRPr="009643CB" w:rsidRDefault="000831FE" w:rsidP="00D756D9">
      <w:pPr>
        <w:pStyle w:val="ListParagraph"/>
        <w:numPr>
          <w:ilvl w:val="0"/>
          <w:numId w:val="11"/>
        </w:numPr>
      </w:pPr>
      <w:proofErr w:type="gramStart"/>
      <w:r>
        <w:t>undertaking</w:t>
      </w:r>
      <w:proofErr w:type="gramEnd"/>
      <w:r>
        <w:t xml:space="preserve"> formal</w:t>
      </w:r>
      <w:r w:rsidR="00E32DB7">
        <w:t xml:space="preserve"> </w:t>
      </w:r>
      <w:r>
        <w:t xml:space="preserve">site visits and/or </w:t>
      </w:r>
      <w:r w:rsidR="00E32DB7">
        <w:t>audit</w:t>
      </w:r>
      <w:r>
        <w:t>s</w:t>
      </w:r>
      <w:r w:rsidR="00E32DB7">
        <w:t xml:space="preserve"> to assist the </w:t>
      </w:r>
      <w:r w:rsidR="005A4C8C">
        <w:t>VTP</w:t>
      </w:r>
      <w:r w:rsidR="00E32DB7">
        <w:t xml:space="preserve"> with </w:t>
      </w:r>
      <w:r w:rsidR="00E32DB7" w:rsidRPr="009643CB">
        <w:t>continuous improvement</w:t>
      </w:r>
      <w:r w:rsidR="00AD0CB5" w:rsidRPr="009643CB">
        <w:t>,</w:t>
      </w:r>
      <w:r w:rsidRPr="009643CB">
        <w:t xml:space="preserve"> where required</w:t>
      </w:r>
      <w:r w:rsidR="00E32DB7" w:rsidRPr="009643CB">
        <w:t>.</w:t>
      </w:r>
    </w:p>
    <w:p w14:paraId="579F8459" w14:textId="1B120402" w:rsidR="00B469D2" w:rsidRPr="009643CB" w:rsidRDefault="00B469D2" w:rsidP="00D756D9">
      <w:pPr>
        <w:pStyle w:val="ListParagraph"/>
        <w:numPr>
          <w:ilvl w:val="0"/>
          <w:numId w:val="11"/>
        </w:numPr>
      </w:pPr>
      <w:proofErr w:type="gramStart"/>
      <w:r w:rsidRPr="009643CB">
        <w:t>uploading</w:t>
      </w:r>
      <w:proofErr w:type="gramEnd"/>
      <w:r w:rsidRPr="009643CB">
        <w:t xml:space="preserve"> verified assessment results to the </w:t>
      </w:r>
      <w:r w:rsidR="00071CFF" w:rsidRPr="009643CB">
        <w:t xml:space="preserve">National </w:t>
      </w:r>
      <w:r w:rsidR="009643CB" w:rsidRPr="00BC5F7D">
        <w:t xml:space="preserve">Assessment </w:t>
      </w:r>
      <w:r w:rsidR="00071CFF" w:rsidRPr="009643CB">
        <w:t>D</w:t>
      </w:r>
      <w:r w:rsidRPr="009643CB">
        <w:t>atabase</w:t>
      </w:r>
      <w:r w:rsidR="00071CFF" w:rsidRPr="009643CB">
        <w:t xml:space="preserve"> for TVET.</w:t>
      </w:r>
      <w:r w:rsidRPr="009643CB">
        <w:t xml:space="preserve"> </w:t>
      </w:r>
    </w:p>
    <w:p w14:paraId="7B51B28F" w14:textId="77777777" w:rsidR="00A33F65" w:rsidRPr="009643CB" w:rsidRDefault="00A33F65" w:rsidP="00495C5C">
      <w:pPr>
        <w:pStyle w:val="ListParagraph"/>
        <w:numPr>
          <w:ilvl w:val="0"/>
          <w:numId w:val="1"/>
        </w:numPr>
        <w:autoSpaceDE w:val="0"/>
        <w:autoSpaceDN w:val="0"/>
        <w:adjustRightInd w:val="0"/>
        <w:spacing w:after="0" w:line="240" w:lineRule="auto"/>
      </w:pPr>
      <w:r w:rsidRPr="009643CB">
        <w:br w:type="page"/>
      </w:r>
    </w:p>
    <w:p w14:paraId="485D8A26" w14:textId="62166E3C" w:rsidR="00AC2AE6" w:rsidRDefault="0071521D" w:rsidP="002B6503">
      <w:pPr>
        <w:pStyle w:val="Heading1"/>
      </w:pPr>
      <w:bookmarkStart w:id="18" w:name="_Toc338865054"/>
      <w:r>
        <w:lastRenderedPageBreak/>
        <w:t>NAMIBIA TRAINING AUTHORITY (</w:t>
      </w:r>
      <w:r w:rsidR="003201A4">
        <w:t>NTA)</w:t>
      </w:r>
      <w:bookmarkEnd w:id="18"/>
    </w:p>
    <w:p w14:paraId="4789AE8B" w14:textId="77777777" w:rsidR="00AC2AE6" w:rsidRDefault="00AC2AE6" w:rsidP="00587134"/>
    <w:p w14:paraId="43F8A392" w14:textId="1BB223F6" w:rsidR="00CA545D" w:rsidRPr="008C4A3F" w:rsidRDefault="008C5930" w:rsidP="00CA545D">
      <w:pPr>
        <w:widowControl w:val="0"/>
        <w:autoSpaceDE w:val="0"/>
        <w:autoSpaceDN w:val="0"/>
        <w:adjustRightInd w:val="0"/>
        <w:spacing w:after="120" w:line="280" w:lineRule="atLeast"/>
        <w:jc w:val="both"/>
      </w:pPr>
      <w:r w:rsidRPr="008C4A3F">
        <w:t xml:space="preserve">The </w:t>
      </w:r>
      <w:r w:rsidR="00324D3B" w:rsidRPr="008C4A3F">
        <w:t>TVET</w:t>
      </w:r>
      <w:r w:rsidR="00CA545D" w:rsidRPr="008C4A3F">
        <w:t xml:space="preserve"> </w:t>
      </w:r>
      <w:r w:rsidR="008C4A3F" w:rsidRPr="008C4A3F">
        <w:t>a</w:t>
      </w:r>
      <w:r w:rsidR="00CA545D" w:rsidRPr="008C4A3F">
        <w:t xml:space="preserve">ssessment and </w:t>
      </w:r>
      <w:r w:rsidR="008C4A3F" w:rsidRPr="008C4A3F">
        <w:t>c</w:t>
      </w:r>
      <w:r w:rsidR="00CA545D" w:rsidRPr="008C4A3F">
        <w:t xml:space="preserve">ertification </w:t>
      </w:r>
      <w:r w:rsidR="008C4A3F" w:rsidRPr="008C4A3F">
        <w:t>p</w:t>
      </w:r>
      <w:r w:rsidR="00CF2962" w:rsidRPr="008C4A3F">
        <w:t>olicy</w:t>
      </w:r>
      <w:r w:rsidR="00AD0CB5" w:rsidRPr="008C4A3F">
        <w:t xml:space="preserve">, </w:t>
      </w:r>
      <w:r w:rsidR="008C4A3F" w:rsidRPr="008C4A3F">
        <w:t>r</w:t>
      </w:r>
      <w:r w:rsidR="00AD0CB5" w:rsidRPr="008C4A3F">
        <w:t xml:space="preserve">egulations, </w:t>
      </w:r>
      <w:r w:rsidR="00F20877" w:rsidRPr="008C4A3F">
        <w:t>processes</w:t>
      </w:r>
      <w:r w:rsidR="00AD0CB5" w:rsidRPr="008C4A3F">
        <w:t xml:space="preserve"> and procedures, </w:t>
      </w:r>
      <w:r w:rsidR="00CA545D" w:rsidRPr="008C4A3F">
        <w:t xml:space="preserve">for </w:t>
      </w:r>
      <w:r w:rsidR="00C05875" w:rsidRPr="008C4A3F">
        <w:t xml:space="preserve">NQF </w:t>
      </w:r>
      <w:r w:rsidR="00CA545D" w:rsidRPr="008C4A3F">
        <w:t xml:space="preserve">qualifications </w:t>
      </w:r>
      <w:r w:rsidR="00C05875" w:rsidRPr="008C4A3F">
        <w:t>and awards for which</w:t>
      </w:r>
      <w:r w:rsidR="00CA545D" w:rsidRPr="008C4A3F">
        <w:t xml:space="preserve"> </w:t>
      </w:r>
      <w:r w:rsidR="008C4A3F" w:rsidRPr="008C4A3F">
        <w:t>the NTA</w:t>
      </w:r>
      <w:r w:rsidR="00CF2962" w:rsidRPr="008C4A3F">
        <w:t xml:space="preserve"> is</w:t>
      </w:r>
      <w:r w:rsidR="00CA545D" w:rsidRPr="008C4A3F">
        <w:t xml:space="preserve"> </w:t>
      </w:r>
      <w:r w:rsidR="00C05875" w:rsidRPr="008C4A3F">
        <w:t>the recognised</w:t>
      </w:r>
      <w:r w:rsidR="00CA545D" w:rsidRPr="008C4A3F">
        <w:t xml:space="preserve"> </w:t>
      </w:r>
      <w:r w:rsidR="00266D75">
        <w:t xml:space="preserve">national </w:t>
      </w:r>
      <w:bookmarkStart w:id="19" w:name="_GoBack"/>
      <w:r w:rsidR="00CA545D" w:rsidRPr="008C4A3F">
        <w:t>body</w:t>
      </w:r>
      <w:bookmarkEnd w:id="19"/>
      <w:r w:rsidR="00CF2962" w:rsidRPr="008C4A3F">
        <w:t>,</w:t>
      </w:r>
      <w:r w:rsidRPr="008C4A3F">
        <w:t xml:space="preserve"> </w:t>
      </w:r>
      <w:r w:rsidR="00CF2962" w:rsidRPr="008C4A3F">
        <w:t>aim to</w:t>
      </w:r>
      <w:r w:rsidRPr="008C4A3F">
        <w:t xml:space="preserve"> ensure the quality and consistency of assessments undertaken by </w:t>
      </w:r>
      <w:r w:rsidR="005A4C8C" w:rsidRPr="008C4A3F">
        <w:t>VTPs</w:t>
      </w:r>
      <w:r w:rsidR="00C05875" w:rsidRPr="008C4A3F">
        <w:t>/Assessment Centres</w:t>
      </w:r>
      <w:r w:rsidRPr="008C4A3F">
        <w:t>.</w:t>
      </w:r>
    </w:p>
    <w:p w14:paraId="5E053FC4" w14:textId="2DDE80C1" w:rsidR="00F20877" w:rsidRPr="008C4A3F" w:rsidRDefault="00CA545D" w:rsidP="00F932AE">
      <w:pPr>
        <w:widowControl w:val="0"/>
        <w:autoSpaceDE w:val="0"/>
        <w:autoSpaceDN w:val="0"/>
        <w:adjustRightInd w:val="0"/>
        <w:spacing w:after="120" w:line="280" w:lineRule="atLeast"/>
        <w:jc w:val="both"/>
      </w:pPr>
      <w:r w:rsidRPr="008C4A3F">
        <w:rPr>
          <w:lang w:val="en-US"/>
        </w:rPr>
        <w:t xml:space="preserve">The </w:t>
      </w:r>
      <w:r w:rsidRPr="008C4A3F">
        <w:t>NTA</w:t>
      </w:r>
      <w:r w:rsidR="008C5930" w:rsidRPr="008C4A3F">
        <w:t xml:space="preserve"> is </w:t>
      </w:r>
      <w:r w:rsidR="00D229BD" w:rsidRPr="008C4A3F">
        <w:t>committed to</w:t>
      </w:r>
      <w:r w:rsidR="008C5930" w:rsidRPr="008C4A3F">
        <w:t xml:space="preserve"> devolving </w:t>
      </w:r>
      <w:r w:rsidR="00D229BD" w:rsidRPr="008C4A3F">
        <w:t xml:space="preserve">assessment </w:t>
      </w:r>
      <w:r w:rsidR="008C5930" w:rsidRPr="008C4A3F">
        <w:t xml:space="preserve">functions to </w:t>
      </w:r>
      <w:r w:rsidR="005A4C8C" w:rsidRPr="008C4A3F">
        <w:t>VTPs</w:t>
      </w:r>
      <w:r w:rsidR="00F20877" w:rsidRPr="008C4A3F">
        <w:t xml:space="preserve">. To ensure the quality and consistency of assessments undertaken </w:t>
      </w:r>
      <w:r w:rsidR="00AD0CB5" w:rsidRPr="008C4A3F">
        <w:t xml:space="preserve">by VTPs, </w:t>
      </w:r>
      <w:r w:rsidR="00F20877" w:rsidRPr="008C4A3F">
        <w:t>the NTA is responsible for:</w:t>
      </w:r>
    </w:p>
    <w:p w14:paraId="58F8582A" w14:textId="2ACA297D" w:rsidR="00F20877" w:rsidRPr="008C4A3F" w:rsidRDefault="00F20877" w:rsidP="00D756D9">
      <w:pPr>
        <w:pStyle w:val="ListParagraph"/>
        <w:numPr>
          <w:ilvl w:val="0"/>
          <w:numId w:val="30"/>
        </w:numPr>
      </w:pPr>
      <w:r w:rsidRPr="008C4A3F">
        <w:t>quality assuring assessment materials</w:t>
      </w:r>
    </w:p>
    <w:p w14:paraId="174F6CA1" w14:textId="11850DB8" w:rsidR="00F20877" w:rsidRPr="008C4A3F" w:rsidRDefault="00F20877" w:rsidP="00D756D9">
      <w:pPr>
        <w:pStyle w:val="ListParagraph"/>
        <w:numPr>
          <w:ilvl w:val="0"/>
          <w:numId w:val="30"/>
        </w:numPr>
      </w:pPr>
      <w:r w:rsidRPr="008C4A3F">
        <w:t xml:space="preserve">managing certification processes (issuing </w:t>
      </w:r>
      <w:r w:rsidR="00F932AE" w:rsidRPr="008C4A3F">
        <w:t>S</w:t>
      </w:r>
      <w:r w:rsidRPr="008C4A3F">
        <w:t xml:space="preserve">tatements of </w:t>
      </w:r>
      <w:r w:rsidR="00F932AE" w:rsidRPr="008C4A3F">
        <w:t>Achievement</w:t>
      </w:r>
      <w:r w:rsidRPr="008C4A3F">
        <w:t xml:space="preserve"> and NQF qualifications and awards)</w:t>
      </w:r>
    </w:p>
    <w:p w14:paraId="58954EF7" w14:textId="40257DD5" w:rsidR="00F20877" w:rsidRPr="008C4A3F" w:rsidRDefault="00F20877" w:rsidP="00D756D9">
      <w:pPr>
        <w:pStyle w:val="ListParagraph"/>
        <w:numPr>
          <w:ilvl w:val="0"/>
          <w:numId w:val="30"/>
        </w:numPr>
      </w:pPr>
      <w:proofErr w:type="gramStart"/>
      <w:r w:rsidRPr="008C4A3F">
        <w:t>implementing</w:t>
      </w:r>
      <w:proofErr w:type="gramEnd"/>
      <w:r w:rsidRPr="008C4A3F">
        <w:t xml:space="preserve"> verification processes.</w:t>
      </w:r>
    </w:p>
    <w:p w14:paraId="725D50FC" w14:textId="6E012D6E" w:rsidR="00CA545D" w:rsidRPr="008C4A3F" w:rsidRDefault="008C5930" w:rsidP="00CA545D">
      <w:pPr>
        <w:rPr>
          <w:lang w:val="en-US"/>
        </w:rPr>
      </w:pPr>
      <w:r w:rsidRPr="008C4A3F">
        <w:rPr>
          <w:lang w:val="en-US"/>
        </w:rPr>
        <w:t xml:space="preserve">This means that </w:t>
      </w:r>
      <w:r w:rsidR="005A4C8C" w:rsidRPr="008C4A3F">
        <w:rPr>
          <w:lang w:val="en-US"/>
        </w:rPr>
        <w:t>VTPs</w:t>
      </w:r>
      <w:r w:rsidRPr="008C4A3F">
        <w:rPr>
          <w:lang w:val="en-US"/>
        </w:rPr>
        <w:t xml:space="preserve"> may </w:t>
      </w:r>
      <w:proofErr w:type="spellStart"/>
      <w:r w:rsidRPr="008C4A3F">
        <w:rPr>
          <w:lang w:val="en-US"/>
        </w:rPr>
        <w:t>organise</w:t>
      </w:r>
      <w:proofErr w:type="spellEnd"/>
      <w:r w:rsidRPr="008C4A3F">
        <w:rPr>
          <w:lang w:val="en-US"/>
        </w:rPr>
        <w:t xml:space="preserve"> assessments following the </w:t>
      </w:r>
      <w:r w:rsidR="00071CFF" w:rsidRPr="008C4A3F">
        <w:rPr>
          <w:lang w:val="en-US"/>
        </w:rPr>
        <w:t xml:space="preserve">TVET </w:t>
      </w:r>
      <w:r w:rsidR="009643CB" w:rsidRPr="008C4A3F">
        <w:rPr>
          <w:lang w:val="en-US"/>
        </w:rPr>
        <w:t>Assessment and Certification</w:t>
      </w:r>
      <w:r w:rsidR="00071CFF" w:rsidRPr="008C4A3F">
        <w:rPr>
          <w:lang w:val="en-US"/>
        </w:rPr>
        <w:t xml:space="preserve"> Framework</w:t>
      </w:r>
      <w:r w:rsidR="00DD6F15" w:rsidRPr="008C4A3F">
        <w:rPr>
          <w:lang w:val="en-US"/>
        </w:rPr>
        <w:t>.</w:t>
      </w:r>
      <w:r w:rsidRPr="008C4A3F">
        <w:rPr>
          <w:lang w:val="en-US"/>
        </w:rPr>
        <w:t xml:space="preserve"> </w:t>
      </w:r>
      <w:r w:rsidR="00AE1906" w:rsidRPr="008C4A3F">
        <w:rPr>
          <w:lang w:val="en-US"/>
        </w:rPr>
        <w:t xml:space="preserve">During the transition phase to fully devolved assessment practices, VTPs may opt to continue to undertake centrally </w:t>
      </w:r>
      <w:proofErr w:type="spellStart"/>
      <w:r w:rsidR="00AE1906" w:rsidRPr="008C4A3F">
        <w:rPr>
          <w:lang w:val="en-US"/>
        </w:rPr>
        <w:t>organised</w:t>
      </w:r>
      <w:proofErr w:type="spellEnd"/>
      <w:r w:rsidR="00AE1906" w:rsidRPr="008C4A3F">
        <w:rPr>
          <w:lang w:val="en-US"/>
        </w:rPr>
        <w:t xml:space="preserve"> NTA assessment processes until further notice. The NTA</w:t>
      </w:r>
      <w:r w:rsidR="00071CFF" w:rsidRPr="008C4A3F">
        <w:rPr>
          <w:lang w:val="en-US"/>
        </w:rPr>
        <w:t xml:space="preserve"> </w:t>
      </w:r>
      <w:r w:rsidR="00AE1906" w:rsidRPr="008C4A3F">
        <w:rPr>
          <w:lang w:val="en-US"/>
        </w:rPr>
        <w:t>will issue NQF qualifications or awards and Statements of Achievement.</w:t>
      </w:r>
    </w:p>
    <w:p w14:paraId="533BD4A4" w14:textId="77777777" w:rsidR="00AA6DE8" w:rsidRPr="00D10229" w:rsidRDefault="00AA6DE8" w:rsidP="00D10229">
      <w:pPr>
        <w:rPr>
          <w:rFonts w:asciiTheme="majorHAnsi" w:hAnsiTheme="majorHAnsi"/>
          <w:b/>
          <w:sz w:val="24"/>
        </w:rPr>
      </w:pPr>
      <w:r w:rsidRPr="00D10229">
        <w:rPr>
          <w:rFonts w:asciiTheme="majorHAnsi" w:hAnsiTheme="majorHAnsi"/>
          <w:b/>
          <w:sz w:val="24"/>
        </w:rPr>
        <w:t>Role and responsibilities</w:t>
      </w:r>
    </w:p>
    <w:p w14:paraId="77849AD3" w14:textId="2E2A7E62" w:rsidR="00AA6DE8" w:rsidRDefault="00AA6DE8" w:rsidP="00AA6DE8">
      <w:pPr>
        <w:rPr>
          <w:sz w:val="23"/>
          <w:szCs w:val="23"/>
        </w:rPr>
      </w:pPr>
      <w:r>
        <w:t xml:space="preserve">The NTA will work with </w:t>
      </w:r>
      <w:r w:rsidR="005A4C8C">
        <w:t>VTPs</w:t>
      </w:r>
      <w:r>
        <w:t xml:space="preserve"> to ensure the efficient operation of</w:t>
      </w:r>
      <w:r w:rsidR="00D229BD">
        <w:rPr>
          <w:sz w:val="23"/>
          <w:szCs w:val="23"/>
        </w:rPr>
        <w:t xml:space="preserve"> </w:t>
      </w:r>
      <w:r w:rsidR="005A4C8C">
        <w:rPr>
          <w:sz w:val="23"/>
          <w:szCs w:val="23"/>
        </w:rPr>
        <w:t>TVET</w:t>
      </w:r>
      <w:r>
        <w:rPr>
          <w:sz w:val="23"/>
          <w:szCs w:val="23"/>
        </w:rPr>
        <w:t xml:space="preserve"> assessments. This includes:</w:t>
      </w:r>
    </w:p>
    <w:p w14:paraId="2D2FB763" w14:textId="470741A9" w:rsidR="00D87B0B" w:rsidRPr="00AA6DE8" w:rsidRDefault="00D87B0B" w:rsidP="00587134">
      <w:pPr>
        <w:rPr>
          <w:b/>
        </w:rPr>
      </w:pPr>
      <w:r w:rsidRPr="00AA6DE8">
        <w:rPr>
          <w:b/>
        </w:rPr>
        <w:t>Pre-assessment</w:t>
      </w:r>
      <w:r w:rsidR="00AA6DE8">
        <w:rPr>
          <w:b/>
        </w:rPr>
        <w:t xml:space="preserve"> processes</w:t>
      </w:r>
    </w:p>
    <w:p w14:paraId="0DF03780" w14:textId="77777777" w:rsidR="00AA6DE8" w:rsidRPr="00AA6DE8" w:rsidRDefault="00AA6DE8" w:rsidP="00587134">
      <w:pPr>
        <w:rPr>
          <w:i/>
        </w:rPr>
      </w:pPr>
      <w:r w:rsidRPr="00AA6DE8">
        <w:rPr>
          <w:i/>
        </w:rPr>
        <w:t>Centralised NTA assessments</w:t>
      </w:r>
    </w:p>
    <w:p w14:paraId="1A9B21AA" w14:textId="0ABE01DC" w:rsidR="00D87B0B" w:rsidRDefault="00AA6DE8" w:rsidP="00D756D9">
      <w:pPr>
        <w:pStyle w:val="ListParagraph"/>
        <w:numPr>
          <w:ilvl w:val="0"/>
          <w:numId w:val="24"/>
        </w:numPr>
      </w:pPr>
      <w:r>
        <w:t>Scheduling and n</w:t>
      </w:r>
      <w:r w:rsidR="00F06299">
        <w:t xml:space="preserve">otification of assessment dates in conjunction with </w:t>
      </w:r>
      <w:r w:rsidR="005A4C8C">
        <w:t>VTPs</w:t>
      </w:r>
    </w:p>
    <w:p w14:paraId="72279654" w14:textId="0176AE35" w:rsidR="00AA6DE8" w:rsidRDefault="00F06299" w:rsidP="00D756D9">
      <w:pPr>
        <w:pStyle w:val="ListParagraph"/>
        <w:numPr>
          <w:ilvl w:val="0"/>
          <w:numId w:val="24"/>
        </w:numPr>
      </w:pPr>
      <w:r>
        <w:t>Process</w:t>
      </w:r>
      <w:r w:rsidR="00AA6DE8">
        <w:t xml:space="preserve">ing </w:t>
      </w:r>
      <w:r w:rsidR="00DD6F15">
        <w:t>Candidate</w:t>
      </w:r>
      <w:r w:rsidR="00AA6DE8" w:rsidRPr="00AA6DE8">
        <w:t xml:space="preserve"> </w:t>
      </w:r>
      <w:r w:rsidR="00AA6DE8">
        <w:t>registrations</w:t>
      </w:r>
    </w:p>
    <w:p w14:paraId="7285E559" w14:textId="4105E525" w:rsidR="00AA6DE8" w:rsidRDefault="00AA6DE8" w:rsidP="00D756D9">
      <w:pPr>
        <w:pStyle w:val="ListParagraph"/>
        <w:numPr>
          <w:ilvl w:val="0"/>
          <w:numId w:val="24"/>
        </w:numPr>
      </w:pPr>
      <w:r>
        <w:t>Organising assessors</w:t>
      </w:r>
      <w:r w:rsidR="00B469D2">
        <w:t xml:space="preserve"> and</w:t>
      </w:r>
      <w:r>
        <w:t xml:space="preserve"> </w:t>
      </w:r>
      <w:r w:rsidR="00DD6F15">
        <w:t>Moderator</w:t>
      </w:r>
      <w:r>
        <w:t xml:space="preserve">s </w:t>
      </w:r>
    </w:p>
    <w:p w14:paraId="6024CD31" w14:textId="45E489DB" w:rsidR="00AA6DE8" w:rsidRDefault="00AA6DE8" w:rsidP="00D756D9">
      <w:pPr>
        <w:pStyle w:val="ListParagraph"/>
        <w:numPr>
          <w:ilvl w:val="0"/>
          <w:numId w:val="24"/>
        </w:numPr>
      </w:pPr>
      <w:r>
        <w:t xml:space="preserve">Providing NTA assessment </w:t>
      </w:r>
      <w:r w:rsidR="00B469D2">
        <w:t>materials</w:t>
      </w:r>
    </w:p>
    <w:p w14:paraId="3D6AE98B" w14:textId="3588DC7B" w:rsidR="00AA6DE8" w:rsidRPr="00AA6DE8" w:rsidRDefault="00AA6DE8" w:rsidP="00AA6DE8">
      <w:pPr>
        <w:rPr>
          <w:i/>
        </w:rPr>
      </w:pPr>
      <w:r w:rsidRPr="00AA6DE8">
        <w:rPr>
          <w:i/>
        </w:rPr>
        <w:t>De</w:t>
      </w:r>
      <w:r w:rsidR="00AE1906">
        <w:rPr>
          <w:i/>
        </w:rPr>
        <w:t>volved</w:t>
      </w:r>
      <w:r w:rsidRPr="00AA6DE8">
        <w:rPr>
          <w:i/>
        </w:rPr>
        <w:t xml:space="preserve"> / </w:t>
      </w:r>
      <w:r w:rsidR="005A4C8C">
        <w:rPr>
          <w:i/>
        </w:rPr>
        <w:t>VTP</w:t>
      </w:r>
      <w:r w:rsidRPr="00AA6DE8">
        <w:rPr>
          <w:i/>
        </w:rPr>
        <w:t xml:space="preserve"> organised assessments</w:t>
      </w:r>
    </w:p>
    <w:p w14:paraId="34325044" w14:textId="4E71BD37" w:rsidR="00AA6DE8" w:rsidRDefault="00AA6DE8" w:rsidP="00D756D9">
      <w:pPr>
        <w:pStyle w:val="ListParagraph"/>
        <w:numPr>
          <w:ilvl w:val="0"/>
          <w:numId w:val="24"/>
        </w:numPr>
      </w:pPr>
      <w:r>
        <w:t xml:space="preserve">Noting </w:t>
      </w:r>
      <w:r w:rsidR="005A4C8C">
        <w:t>VTP</w:t>
      </w:r>
      <w:r>
        <w:t xml:space="preserve"> assessment schedule</w:t>
      </w:r>
    </w:p>
    <w:p w14:paraId="64B1AACA" w14:textId="1A3497A2" w:rsidR="00AA6DE8" w:rsidRDefault="00AA6DE8" w:rsidP="00D756D9">
      <w:pPr>
        <w:pStyle w:val="ListParagraph"/>
        <w:numPr>
          <w:ilvl w:val="0"/>
          <w:numId w:val="24"/>
        </w:numPr>
      </w:pPr>
      <w:r>
        <w:t xml:space="preserve">Processing </w:t>
      </w:r>
      <w:r w:rsidR="00DD6F15">
        <w:t>Candidate</w:t>
      </w:r>
      <w:r w:rsidRPr="00AA6DE8">
        <w:t xml:space="preserve"> </w:t>
      </w:r>
      <w:r>
        <w:t>registrations</w:t>
      </w:r>
    </w:p>
    <w:p w14:paraId="2F6C5A9B" w14:textId="6EA9E2F6" w:rsidR="00AA6DE8" w:rsidRDefault="00AA6DE8" w:rsidP="00D756D9">
      <w:pPr>
        <w:pStyle w:val="ListParagraph"/>
        <w:numPr>
          <w:ilvl w:val="0"/>
          <w:numId w:val="24"/>
        </w:numPr>
      </w:pPr>
      <w:r>
        <w:t xml:space="preserve">Providing up to date registers and contact details for assessors and </w:t>
      </w:r>
      <w:r w:rsidR="00DD6F15">
        <w:t>Moderator</w:t>
      </w:r>
      <w:r>
        <w:t xml:space="preserve">s </w:t>
      </w:r>
    </w:p>
    <w:p w14:paraId="77536E8E" w14:textId="550BB4BE" w:rsidR="00AA6DE8" w:rsidRDefault="00AA6DE8" w:rsidP="00D756D9">
      <w:pPr>
        <w:pStyle w:val="ListParagraph"/>
        <w:numPr>
          <w:ilvl w:val="0"/>
          <w:numId w:val="24"/>
        </w:numPr>
      </w:pPr>
      <w:r>
        <w:t xml:space="preserve">Providing copies of NTA assessment </w:t>
      </w:r>
      <w:r w:rsidR="000F4777">
        <w:t>materials</w:t>
      </w:r>
      <w:r>
        <w:t xml:space="preserve"> or allowing access to the N</w:t>
      </w:r>
      <w:r w:rsidR="009643CB">
        <w:t>ational Assessment</w:t>
      </w:r>
      <w:r>
        <w:t xml:space="preserve"> </w:t>
      </w:r>
      <w:r w:rsidR="009643CB">
        <w:t>D</w:t>
      </w:r>
      <w:r>
        <w:t>atabase</w:t>
      </w:r>
      <w:r w:rsidR="009643CB">
        <w:t xml:space="preserve"> for TVET</w:t>
      </w:r>
      <w:r>
        <w:t>.</w:t>
      </w:r>
    </w:p>
    <w:p w14:paraId="3066C7F5" w14:textId="2490D6D7" w:rsidR="00D87B0B" w:rsidRDefault="00D87B0B" w:rsidP="00AA6DE8">
      <w:pPr>
        <w:rPr>
          <w:lang w:val="en-US"/>
        </w:rPr>
      </w:pPr>
      <w:r w:rsidRPr="00C64528">
        <w:rPr>
          <w:b/>
          <w:lang w:val="en-US"/>
        </w:rPr>
        <w:t>Post-assessment</w:t>
      </w:r>
      <w:r>
        <w:rPr>
          <w:lang w:val="en-US"/>
        </w:rPr>
        <w:t xml:space="preserve"> </w:t>
      </w:r>
      <w:r w:rsidRPr="005F12E9">
        <w:rPr>
          <w:b/>
          <w:lang w:val="en-US"/>
        </w:rPr>
        <w:t>processes</w:t>
      </w:r>
    </w:p>
    <w:p w14:paraId="7211C8E2" w14:textId="77777777" w:rsidR="00D87B0B" w:rsidRPr="00AA6DE8" w:rsidRDefault="00D87B0B" w:rsidP="00AA6DE8">
      <w:pPr>
        <w:rPr>
          <w:i/>
        </w:rPr>
      </w:pPr>
      <w:r w:rsidRPr="00AA6DE8">
        <w:rPr>
          <w:i/>
        </w:rPr>
        <w:t xml:space="preserve">Verify and process results </w:t>
      </w:r>
    </w:p>
    <w:p w14:paraId="2F547FDD" w14:textId="74549385" w:rsidR="00D87B0B" w:rsidRPr="00E958A3" w:rsidRDefault="00E958A3" w:rsidP="00D756D9">
      <w:pPr>
        <w:pStyle w:val="ListParagraph"/>
        <w:numPr>
          <w:ilvl w:val="0"/>
          <w:numId w:val="24"/>
        </w:numPr>
      </w:pPr>
      <w:r>
        <w:t>Upload</w:t>
      </w:r>
      <w:r w:rsidR="00D87B0B" w:rsidRPr="00E958A3">
        <w:t xml:space="preserve"> assessment results provided by </w:t>
      </w:r>
      <w:r w:rsidR="005A4C8C">
        <w:t>VTP</w:t>
      </w:r>
      <w:r w:rsidR="00CF2962">
        <w:t>s</w:t>
      </w:r>
      <w:r w:rsidR="00D87B0B" w:rsidRPr="00E958A3">
        <w:t xml:space="preserve"> to </w:t>
      </w:r>
      <w:r w:rsidR="00071CFF" w:rsidRPr="009643CB">
        <w:t>National Assessment D</w:t>
      </w:r>
      <w:r w:rsidR="00D87B0B" w:rsidRPr="009643CB">
        <w:t>atabase</w:t>
      </w:r>
      <w:r w:rsidR="009643CB">
        <w:t xml:space="preserve"> for TVET</w:t>
      </w:r>
    </w:p>
    <w:p w14:paraId="57B9FB34" w14:textId="3D21B98F" w:rsidR="00D87B0B" w:rsidRPr="00E958A3" w:rsidRDefault="00CF2962" w:rsidP="00D756D9">
      <w:pPr>
        <w:pStyle w:val="ListParagraph"/>
        <w:numPr>
          <w:ilvl w:val="0"/>
          <w:numId w:val="24"/>
        </w:numPr>
      </w:pPr>
      <w:r>
        <w:t>Check correlation of VTP a</w:t>
      </w:r>
      <w:r w:rsidR="00D87B0B" w:rsidRPr="00E958A3">
        <w:t xml:space="preserve">ssessment data with </w:t>
      </w:r>
      <w:r w:rsidR="00DD6F15">
        <w:t>Candidate</w:t>
      </w:r>
      <w:r w:rsidR="00D87B0B" w:rsidRPr="00E958A3">
        <w:t xml:space="preserve"> registration data</w:t>
      </w:r>
    </w:p>
    <w:p w14:paraId="14E6E365" w14:textId="51D8894D" w:rsidR="00D87B0B" w:rsidRPr="00E958A3" w:rsidRDefault="00D87B0B" w:rsidP="00D756D9">
      <w:pPr>
        <w:pStyle w:val="ListParagraph"/>
        <w:numPr>
          <w:ilvl w:val="0"/>
          <w:numId w:val="24"/>
        </w:numPr>
      </w:pPr>
      <w:r w:rsidRPr="00E958A3">
        <w:t xml:space="preserve">Verify a </w:t>
      </w:r>
      <w:r w:rsidR="00A72524">
        <w:t xml:space="preserve">random </w:t>
      </w:r>
      <w:r w:rsidRPr="00E958A3">
        <w:t xml:space="preserve">sample of </w:t>
      </w:r>
      <w:r w:rsidR="00DD6F15">
        <w:t>Candidate</w:t>
      </w:r>
      <w:r w:rsidRPr="00E958A3">
        <w:t xml:space="preserve"> results</w:t>
      </w:r>
      <w:r w:rsidR="00CF2962">
        <w:t xml:space="preserve"> and assessment packs</w:t>
      </w:r>
    </w:p>
    <w:p w14:paraId="78AE4393" w14:textId="7B182D74" w:rsidR="00D87B0B" w:rsidRPr="00E958A3" w:rsidRDefault="00D87B0B" w:rsidP="00D756D9">
      <w:pPr>
        <w:pStyle w:val="ListParagraph"/>
        <w:numPr>
          <w:ilvl w:val="0"/>
          <w:numId w:val="24"/>
        </w:numPr>
      </w:pPr>
      <w:r w:rsidRPr="00E958A3">
        <w:lastRenderedPageBreak/>
        <w:t xml:space="preserve">Provide a list of </w:t>
      </w:r>
      <w:r w:rsidR="00DD6F15">
        <w:t>Candidate</w:t>
      </w:r>
      <w:r w:rsidRPr="00E958A3">
        <w:t xml:space="preserve"> outcomes to the </w:t>
      </w:r>
      <w:r w:rsidR="00CF2962">
        <w:t>Stan</w:t>
      </w:r>
      <w:r w:rsidR="00A72524">
        <w:t>dards,</w:t>
      </w:r>
      <w:r w:rsidR="00CF2962">
        <w:t xml:space="preserve"> Assessment and Certification Co</w:t>
      </w:r>
      <w:r w:rsidR="00FC6324">
        <w:t>uncil</w:t>
      </w:r>
      <w:r w:rsidR="00CF2962">
        <w:t xml:space="preserve"> (</w:t>
      </w:r>
      <w:r w:rsidRPr="00E958A3">
        <w:t>SACC</w:t>
      </w:r>
      <w:r w:rsidR="00CF2962">
        <w:t xml:space="preserve">) </w:t>
      </w:r>
      <w:r w:rsidR="00A72524">
        <w:t xml:space="preserve">for </w:t>
      </w:r>
      <w:r w:rsidRPr="00E958A3">
        <w:t>endorsement</w:t>
      </w:r>
      <w:r w:rsidR="00A72524">
        <w:t>.</w:t>
      </w:r>
    </w:p>
    <w:p w14:paraId="50634CD9" w14:textId="16584623" w:rsidR="00D87B0B" w:rsidRPr="00AA6DE8" w:rsidRDefault="00D87B0B" w:rsidP="00AA6DE8">
      <w:pPr>
        <w:rPr>
          <w:i/>
        </w:rPr>
      </w:pPr>
      <w:r w:rsidRPr="00AA6DE8">
        <w:rPr>
          <w:i/>
        </w:rPr>
        <w:t xml:space="preserve">Issue </w:t>
      </w:r>
      <w:r w:rsidR="00CF2962">
        <w:rPr>
          <w:i/>
        </w:rPr>
        <w:t>NQF qualifications and awards and s</w:t>
      </w:r>
      <w:r w:rsidRPr="00AA6DE8">
        <w:rPr>
          <w:i/>
        </w:rPr>
        <w:t xml:space="preserve">tatements of </w:t>
      </w:r>
      <w:r w:rsidR="00CF2962">
        <w:rPr>
          <w:i/>
        </w:rPr>
        <w:t>results</w:t>
      </w:r>
    </w:p>
    <w:p w14:paraId="0C87F0C9" w14:textId="0AE4874B" w:rsidR="00D87B0B" w:rsidRPr="005F12E9" w:rsidRDefault="00D87B0B" w:rsidP="00D756D9">
      <w:pPr>
        <w:pStyle w:val="ListParagraph"/>
        <w:numPr>
          <w:ilvl w:val="0"/>
          <w:numId w:val="24"/>
        </w:numPr>
      </w:pPr>
      <w:r w:rsidRPr="005F12E9">
        <w:t xml:space="preserve">SACC to endorse assessment outcomes and authorise </w:t>
      </w:r>
      <w:r w:rsidR="003650A9">
        <w:t xml:space="preserve">the </w:t>
      </w:r>
      <w:r w:rsidRPr="005F12E9">
        <w:t>issu</w:t>
      </w:r>
      <w:r w:rsidR="003650A9">
        <w:t>ing</w:t>
      </w:r>
      <w:r w:rsidRPr="005F12E9">
        <w:t xml:space="preserve"> of </w:t>
      </w:r>
      <w:r w:rsidR="00CF2962">
        <w:t xml:space="preserve">NQF </w:t>
      </w:r>
      <w:r w:rsidRPr="005F12E9">
        <w:t>qualifications</w:t>
      </w:r>
      <w:r w:rsidR="00CF2962">
        <w:t xml:space="preserve"> and awards</w:t>
      </w:r>
    </w:p>
    <w:p w14:paraId="562CFB3A" w14:textId="6994BD37" w:rsidR="00D87B0B" w:rsidRPr="005F12E9" w:rsidRDefault="00D87B0B" w:rsidP="00D756D9">
      <w:pPr>
        <w:pStyle w:val="ListParagraph"/>
        <w:numPr>
          <w:ilvl w:val="0"/>
          <w:numId w:val="24"/>
        </w:numPr>
      </w:pPr>
      <w:r w:rsidRPr="005F12E9">
        <w:t xml:space="preserve">Provide electronic data of </w:t>
      </w:r>
      <w:r w:rsidR="00DD6F15">
        <w:t>Candidate</w:t>
      </w:r>
      <w:r w:rsidRPr="005F12E9">
        <w:t xml:space="preserve"> outcomes for printing of relevant </w:t>
      </w:r>
      <w:r w:rsidR="00CF2962">
        <w:t>documentation</w:t>
      </w:r>
      <w:r w:rsidRPr="005F12E9">
        <w:t xml:space="preserve"> </w:t>
      </w:r>
    </w:p>
    <w:p w14:paraId="16AEC05B" w14:textId="0A2BCD69" w:rsidR="00D87B0B" w:rsidRPr="005F12E9" w:rsidRDefault="00D87B0B" w:rsidP="00D756D9">
      <w:pPr>
        <w:pStyle w:val="ListParagraph"/>
        <w:numPr>
          <w:ilvl w:val="0"/>
          <w:numId w:val="24"/>
        </w:numPr>
      </w:pPr>
      <w:r w:rsidRPr="005F12E9">
        <w:t xml:space="preserve">Distribute </w:t>
      </w:r>
      <w:r w:rsidR="00CF2962">
        <w:t xml:space="preserve">NQF qualifications and </w:t>
      </w:r>
      <w:r w:rsidRPr="005F12E9">
        <w:t>awards</w:t>
      </w:r>
      <w:r w:rsidR="00CF2962">
        <w:t xml:space="preserve"> and statements of results </w:t>
      </w:r>
      <w:r w:rsidRPr="005F12E9">
        <w:t>to</w:t>
      </w:r>
      <w:r w:rsidR="003650A9">
        <w:t xml:space="preserve"> VTPs for distribution to </w:t>
      </w:r>
      <w:r w:rsidR="00DD6F15">
        <w:t>Candidate</w:t>
      </w:r>
      <w:r w:rsidR="003650A9">
        <w:t>s</w:t>
      </w:r>
    </w:p>
    <w:p w14:paraId="49162632" w14:textId="48094A62" w:rsidR="00D87B0B" w:rsidRDefault="00D87B0B" w:rsidP="00D756D9">
      <w:pPr>
        <w:pStyle w:val="ListParagraph"/>
        <w:numPr>
          <w:ilvl w:val="0"/>
          <w:numId w:val="24"/>
        </w:numPr>
      </w:pPr>
      <w:r w:rsidRPr="005F12E9">
        <w:t xml:space="preserve">Provide records to NQA for </w:t>
      </w:r>
      <w:r w:rsidR="00A72524" w:rsidRPr="00A72524">
        <w:t>National Qualification</w:t>
      </w:r>
      <w:r w:rsidR="003650A9">
        <w:t>s</w:t>
      </w:r>
      <w:r w:rsidR="00A72524" w:rsidRPr="00A72524">
        <w:t xml:space="preserve"> Framework Information Management System (NQFIMS</w:t>
      </w:r>
      <w:r w:rsidR="00A72524">
        <w:t>)</w:t>
      </w:r>
      <w:r w:rsidRPr="005F12E9">
        <w:t>.</w:t>
      </w:r>
    </w:p>
    <w:p w14:paraId="66D02E90" w14:textId="4420C48E" w:rsidR="005F12E9" w:rsidRPr="005F12E9" w:rsidRDefault="005F12E9" w:rsidP="005F12E9">
      <w:pPr>
        <w:rPr>
          <w:b/>
        </w:rPr>
      </w:pPr>
      <w:r w:rsidRPr="005F12E9">
        <w:rPr>
          <w:b/>
        </w:rPr>
        <w:t>Continuous improvement and audit</w:t>
      </w:r>
    </w:p>
    <w:p w14:paraId="3195CD10" w14:textId="3F7E2623" w:rsidR="005F12E9" w:rsidRDefault="00A72524" w:rsidP="005F12E9">
      <w:r>
        <w:t xml:space="preserve">The </w:t>
      </w:r>
      <w:r w:rsidR="005F12E9">
        <w:t xml:space="preserve">NTA will </w:t>
      </w:r>
    </w:p>
    <w:p w14:paraId="5FDEA44B" w14:textId="277775DC" w:rsidR="005F12E9" w:rsidRPr="005F12E9" w:rsidRDefault="005F12E9" w:rsidP="00D756D9">
      <w:pPr>
        <w:pStyle w:val="ListParagraph"/>
        <w:numPr>
          <w:ilvl w:val="0"/>
          <w:numId w:val="24"/>
        </w:numPr>
      </w:pPr>
      <w:r>
        <w:t xml:space="preserve">Assist </w:t>
      </w:r>
      <w:r w:rsidR="005A4C8C">
        <w:t>VTPs</w:t>
      </w:r>
      <w:r>
        <w:t xml:space="preserve"> to implement the NTA’s assessment and certification policy, </w:t>
      </w:r>
      <w:r w:rsidR="003650A9">
        <w:t xml:space="preserve">regulations, </w:t>
      </w:r>
      <w:r>
        <w:t>processes and procedures, including technical</w:t>
      </w:r>
      <w:r w:rsidRPr="005F12E9">
        <w:t xml:space="preserve"> assistance in planning, conducting and reviewing assessment practice and participating in </w:t>
      </w:r>
      <w:r w:rsidR="00A72524">
        <w:t>verification activities</w:t>
      </w:r>
      <w:r w:rsidRPr="005F12E9">
        <w:t>.</w:t>
      </w:r>
    </w:p>
    <w:p w14:paraId="0C6A558F" w14:textId="2F17CEB2" w:rsidR="005F12E9" w:rsidRDefault="005F12E9" w:rsidP="00D756D9">
      <w:pPr>
        <w:pStyle w:val="ListParagraph"/>
        <w:numPr>
          <w:ilvl w:val="0"/>
          <w:numId w:val="24"/>
        </w:numPr>
      </w:pPr>
      <w:r>
        <w:t xml:space="preserve">Assist </w:t>
      </w:r>
      <w:r w:rsidR="00135328">
        <w:t xml:space="preserve">VTPs </w:t>
      </w:r>
      <w:r>
        <w:t xml:space="preserve">with </w:t>
      </w:r>
      <w:r w:rsidR="00135328">
        <w:t xml:space="preserve">the development and implementation of their quality management systems for assessment and certification and the conducting </w:t>
      </w:r>
      <w:r>
        <w:t xml:space="preserve">self-reviews to improve </w:t>
      </w:r>
      <w:r w:rsidR="00135328">
        <w:t xml:space="preserve">assessment </w:t>
      </w:r>
      <w:r>
        <w:t>processes</w:t>
      </w:r>
      <w:r w:rsidR="00135328">
        <w:t xml:space="preserve"> and procedures</w:t>
      </w:r>
    </w:p>
    <w:p w14:paraId="483DC4CC" w14:textId="1F6BD72A" w:rsidR="005F12E9" w:rsidRPr="005F12E9" w:rsidRDefault="005F12E9" w:rsidP="00D756D9">
      <w:pPr>
        <w:pStyle w:val="ListParagraph"/>
        <w:numPr>
          <w:ilvl w:val="0"/>
          <w:numId w:val="24"/>
        </w:numPr>
      </w:pPr>
      <w:r>
        <w:t>Undertake formal audits from time to time</w:t>
      </w:r>
      <w:r w:rsidR="00D229BD" w:rsidRPr="00D229BD">
        <w:t xml:space="preserve"> </w:t>
      </w:r>
      <w:r w:rsidR="00D229BD">
        <w:t>or as required</w:t>
      </w:r>
      <w:r>
        <w:t xml:space="preserve">, possibly in conjunction with the NQA. </w:t>
      </w:r>
    </w:p>
    <w:p w14:paraId="79C6085F" w14:textId="5B20400E" w:rsidR="00DA1C10" w:rsidRDefault="00DA1C10">
      <w:pPr>
        <w:spacing w:after="0" w:line="240" w:lineRule="auto"/>
      </w:pPr>
      <w:r>
        <w:br w:type="page"/>
      </w:r>
    </w:p>
    <w:p w14:paraId="7AFA9D92" w14:textId="63C9887F" w:rsidR="00700A10" w:rsidRDefault="00700A10" w:rsidP="002B6503">
      <w:pPr>
        <w:pStyle w:val="Heading1"/>
      </w:pPr>
      <w:bookmarkStart w:id="20" w:name="_Toc338865055"/>
      <w:bookmarkStart w:id="21" w:name="_Toc431548988"/>
      <w:r>
        <w:lastRenderedPageBreak/>
        <w:t>Glossary</w:t>
      </w:r>
      <w:bookmarkEnd w:id="20"/>
    </w:p>
    <w:p w14:paraId="7B7BD290" w14:textId="77777777" w:rsidR="00700A10" w:rsidRDefault="00700A10" w:rsidP="00700A10"/>
    <w:tbl>
      <w:tblPr>
        <w:tblStyle w:val="TableGrid"/>
        <w:tblW w:w="0" w:type="auto"/>
        <w:tblInd w:w="108" w:type="dxa"/>
        <w:tblLayout w:type="fixed"/>
        <w:tblLook w:val="04A0" w:firstRow="1" w:lastRow="0" w:firstColumn="1" w:lastColumn="0" w:noHBand="0" w:noVBand="1"/>
      </w:tblPr>
      <w:tblGrid>
        <w:gridCol w:w="2409"/>
        <w:gridCol w:w="35"/>
        <w:gridCol w:w="6628"/>
        <w:gridCol w:w="34"/>
      </w:tblGrid>
      <w:tr w:rsidR="00BC5F7D" w14:paraId="4BBABB9B" w14:textId="77777777" w:rsidTr="00DB7CAF">
        <w:tc>
          <w:tcPr>
            <w:tcW w:w="2444" w:type="dxa"/>
            <w:gridSpan w:val="2"/>
            <w:shd w:val="clear" w:color="auto" w:fill="FFFFFF" w:themeFill="background1"/>
          </w:tcPr>
          <w:p w14:paraId="359EDA2C" w14:textId="77777777" w:rsidR="00BC5F7D" w:rsidRDefault="00BC5F7D" w:rsidP="00637256">
            <w:pPr>
              <w:spacing w:after="0" w:line="240" w:lineRule="auto"/>
              <w:rPr>
                <w:rFonts w:cs="Arial"/>
                <w:bCs/>
                <w:sz w:val="20"/>
                <w:szCs w:val="20"/>
              </w:rPr>
            </w:pPr>
            <w:r w:rsidRPr="00B91253">
              <w:rPr>
                <w:rFonts w:cs="Arial"/>
                <w:bCs/>
                <w:sz w:val="20"/>
                <w:szCs w:val="20"/>
              </w:rPr>
              <w:t>Accreditation</w:t>
            </w:r>
          </w:p>
        </w:tc>
        <w:tc>
          <w:tcPr>
            <w:tcW w:w="6662" w:type="dxa"/>
            <w:gridSpan w:val="2"/>
            <w:shd w:val="clear" w:color="auto" w:fill="FFFFFF" w:themeFill="background1"/>
          </w:tcPr>
          <w:p w14:paraId="2A248A6D" w14:textId="77777777" w:rsidR="00BC5F7D" w:rsidRDefault="00BC5F7D" w:rsidP="00637256">
            <w:pPr>
              <w:spacing w:after="0" w:line="240" w:lineRule="auto"/>
              <w:jc w:val="both"/>
              <w:rPr>
                <w:rFonts w:cs="Calibri"/>
                <w:bCs/>
                <w:sz w:val="20"/>
                <w:szCs w:val="20"/>
              </w:rPr>
            </w:pPr>
            <w:r w:rsidRPr="00D32793">
              <w:rPr>
                <w:rFonts w:cs="Calibri"/>
                <w:bCs/>
                <w:sz w:val="20"/>
                <w:szCs w:val="20"/>
              </w:rPr>
              <w:t xml:space="preserve">A formal status granted by the Namibia Qualifications Authority [NQA] under </w:t>
            </w:r>
            <w:r>
              <w:rPr>
                <w:rFonts w:cs="Calibri"/>
                <w:bCs/>
                <w:sz w:val="20"/>
                <w:szCs w:val="20"/>
              </w:rPr>
              <w:t>(Act 29 of 1996)</w:t>
            </w:r>
            <w:r w:rsidRPr="00D32793">
              <w:rPr>
                <w:rFonts w:cs="Calibri"/>
                <w:bCs/>
                <w:sz w:val="20"/>
                <w:szCs w:val="20"/>
              </w:rPr>
              <w:t xml:space="preserve">, </w:t>
            </w:r>
            <w:r>
              <w:rPr>
                <w:rFonts w:cs="Calibri"/>
                <w:bCs/>
                <w:sz w:val="20"/>
                <w:szCs w:val="20"/>
              </w:rPr>
              <w:t>for a specified scope of educational services</w:t>
            </w:r>
            <w:r w:rsidRPr="00D32793">
              <w:rPr>
                <w:rFonts w:cs="Calibri"/>
                <w:bCs/>
                <w:sz w:val="20"/>
                <w:szCs w:val="20"/>
              </w:rPr>
              <w:t xml:space="preserve"> </w:t>
            </w:r>
            <w:r>
              <w:rPr>
                <w:rFonts w:cs="Calibri"/>
                <w:bCs/>
                <w:sz w:val="20"/>
                <w:szCs w:val="20"/>
              </w:rPr>
              <w:t>for the provision of structured teaching or learning programmes linked to accredited courses or the provision of assessments and the making of assessment decisions related to such courses</w:t>
            </w:r>
            <w:r w:rsidRPr="00D32793">
              <w:rPr>
                <w:rFonts w:cs="Calibri"/>
                <w:bCs/>
                <w:sz w:val="20"/>
                <w:szCs w:val="20"/>
              </w:rPr>
              <w:t>.</w:t>
            </w:r>
          </w:p>
          <w:p w14:paraId="56DF332A" w14:textId="77777777" w:rsidR="00BC5F7D" w:rsidRDefault="00BC5F7D" w:rsidP="00637256">
            <w:pPr>
              <w:spacing w:after="0" w:line="240" w:lineRule="auto"/>
              <w:jc w:val="both"/>
              <w:rPr>
                <w:rFonts w:cs="Arial"/>
                <w:bCs/>
                <w:sz w:val="20"/>
                <w:szCs w:val="20"/>
              </w:rPr>
            </w:pPr>
          </w:p>
        </w:tc>
      </w:tr>
      <w:tr w:rsidR="00BC5F7D" w:rsidRPr="00922DEC" w14:paraId="52A7037D" w14:textId="77777777" w:rsidTr="00DB7CAF">
        <w:tc>
          <w:tcPr>
            <w:tcW w:w="2444" w:type="dxa"/>
            <w:gridSpan w:val="2"/>
            <w:shd w:val="clear" w:color="auto" w:fill="FFFFFF" w:themeFill="background1"/>
          </w:tcPr>
          <w:p w14:paraId="55BC11FB" w14:textId="77777777" w:rsidR="00BC5F7D" w:rsidRPr="00492510" w:rsidRDefault="00BC5F7D" w:rsidP="00637256">
            <w:pPr>
              <w:spacing w:after="0" w:line="240" w:lineRule="auto"/>
              <w:rPr>
                <w:rFonts w:cs="Arial"/>
                <w:bCs/>
                <w:sz w:val="20"/>
                <w:szCs w:val="20"/>
              </w:rPr>
            </w:pPr>
            <w:r w:rsidRPr="00492510">
              <w:rPr>
                <w:rFonts w:cs="Arial"/>
                <w:bCs/>
                <w:sz w:val="20"/>
                <w:szCs w:val="20"/>
              </w:rPr>
              <w:t>Appeal</w:t>
            </w:r>
          </w:p>
        </w:tc>
        <w:tc>
          <w:tcPr>
            <w:tcW w:w="6662" w:type="dxa"/>
            <w:gridSpan w:val="2"/>
            <w:shd w:val="clear" w:color="auto" w:fill="FFFFFF" w:themeFill="background1"/>
          </w:tcPr>
          <w:p w14:paraId="2B0AC0DF" w14:textId="77777777" w:rsidR="00BC5F7D" w:rsidRPr="00492510" w:rsidRDefault="00BC5F7D" w:rsidP="00637256">
            <w:pPr>
              <w:spacing w:after="0" w:line="240" w:lineRule="auto"/>
              <w:jc w:val="both"/>
              <w:rPr>
                <w:rFonts w:cs="TradeGothic"/>
                <w:color w:val="000000"/>
                <w:sz w:val="20"/>
                <w:szCs w:val="20"/>
              </w:rPr>
            </w:pPr>
            <w:r w:rsidRPr="00922DEC">
              <w:rPr>
                <w:rFonts w:cs="TradeGothic"/>
                <w:color w:val="000000"/>
                <w:sz w:val="20"/>
                <w:szCs w:val="20"/>
              </w:rPr>
              <w:t>A process whereby the person being assessed, or other interested party, such as an employer, may dispute the outcome of an assessment and/or the conduct of the assessment process.</w:t>
            </w:r>
            <w:r w:rsidRPr="00492510">
              <w:rPr>
                <w:rFonts w:cs="TradeGothic"/>
                <w:color w:val="000000"/>
                <w:sz w:val="20"/>
                <w:szCs w:val="20"/>
              </w:rPr>
              <w:t xml:space="preserve"> </w:t>
            </w:r>
          </w:p>
          <w:p w14:paraId="5695FA0F" w14:textId="77777777" w:rsidR="00BC5F7D" w:rsidRPr="00922DEC" w:rsidRDefault="00BC5F7D" w:rsidP="00637256">
            <w:pPr>
              <w:spacing w:after="0" w:line="240" w:lineRule="auto"/>
              <w:jc w:val="both"/>
              <w:rPr>
                <w:rFonts w:cs="Calibri"/>
                <w:bCs/>
                <w:i/>
                <w:sz w:val="20"/>
                <w:szCs w:val="20"/>
              </w:rPr>
            </w:pPr>
          </w:p>
        </w:tc>
      </w:tr>
      <w:tr w:rsidR="00BC5F7D" w:rsidRPr="004574AF" w14:paraId="275F0C87" w14:textId="77777777" w:rsidTr="00DB7CAF">
        <w:tc>
          <w:tcPr>
            <w:tcW w:w="2444" w:type="dxa"/>
            <w:gridSpan w:val="2"/>
            <w:shd w:val="clear" w:color="auto" w:fill="FFFFFF" w:themeFill="background1"/>
          </w:tcPr>
          <w:p w14:paraId="6C3DBDC8" w14:textId="77777777" w:rsidR="00BC5F7D" w:rsidRDefault="00BC5F7D" w:rsidP="00637256">
            <w:pPr>
              <w:spacing w:after="0" w:line="240" w:lineRule="auto"/>
              <w:rPr>
                <w:rFonts w:cs="Arial"/>
                <w:bCs/>
                <w:sz w:val="20"/>
                <w:szCs w:val="20"/>
              </w:rPr>
            </w:pPr>
            <w:r>
              <w:rPr>
                <w:rFonts w:cs="Arial"/>
                <w:bCs/>
                <w:sz w:val="20"/>
                <w:szCs w:val="20"/>
              </w:rPr>
              <w:t>Assessment</w:t>
            </w:r>
          </w:p>
          <w:p w14:paraId="17A686AA" w14:textId="77777777" w:rsidR="00BC5F7D" w:rsidRDefault="00BC5F7D" w:rsidP="00637256">
            <w:pPr>
              <w:spacing w:after="0" w:line="240" w:lineRule="auto"/>
              <w:jc w:val="right"/>
              <w:rPr>
                <w:rFonts w:cs="Arial"/>
                <w:bCs/>
                <w:sz w:val="20"/>
                <w:szCs w:val="20"/>
              </w:rPr>
            </w:pPr>
          </w:p>
          <w:p w14:paraId="6A88D589" w14:textId="77777777" w:rsidR="00BC5F7D" w:rsidRDefault="00BC5F7D" w:rsidP="00637256">
            <w:pPr>
              <w:spacing w:after="0" w:line="240" w:lineRule="auto"/>
              <w:ind w:left="176"/>
              <w:rPr>
                <w:rFonts w:cs="Arial"/>
                <w:bCs/>
                <w:sz w:val="20"/>
                <w:szCs w:val="20"/>
              </w:rPr>
            </w:pPr>
            <w:r>
              <w:rPr>
                <w:rFonts w:cs="Arial"/>
                <w:bCs/>
                <w:sz w:val="20"/>
                <w:szCs w:val="20"/>
              </w:rPr>
              <w:t>- Assessment Tool</w:t>
            </w:r>
          </w:p>
          <w:p w14:paraId="1E74E84D" w14:textId="77777777" w:rsidR="00BC5F7D" w:rsidRDefault="00BC5F7D" w:rsidP="00637256">
            <w:pPr>
              <w:spacing w:after="0" w:line="240" w:lineRule="auto"/>
              <w:rPr>
                <w:rFonts w:cs="Arial"/>
                <w:bCs/>
                <w:sz w:val="20"/>
                <w:szCs w:val="20"/>
              </w:rPr>
            </w:pPr>
          </w:p>
          <w:p w14:paraId="06008B4C" w14:textId="77777777" w:rsidR="00BC5F7D" w:rsidRDefault="00BC5F7D" w:rsidP="00637256">
            <w:pPr>
              <w:spacing w:after="0" w:line="240" w:lineRule="auto"/>
              <w:rPr>
                <w:rFonts w:cs="Arial"/>
                <w:bCs/>
                <w:sz w:val="20"/>
                <w:szCs w:val="20"/>
              </w:rPr>
            </w:pPr>
          </w:p>
          <w:p w14:paraId="5DEC945C" w14:textId="77777777" w:rsidR="00BC5F7D" w:rsidRPr="004574AF" w:rsidRDefault="00BC5F7D" w:rsidP="00637256">
            <w:pPr>
              <w:spacing w:after="0" w:line="240" w:lineRule="auto"/>
              <w:ind w:left="176"/>
              <w:rPr>
                <w:rFonts w:cs="Arial"/>
                <w:bCs/>
                <w:sz w:val="20"/>
                <w:szCs w:val="20"/>
              </w:rPr>
            </w:pPr>
            <w:r>
              <w:rPr>
                <w:rFonts w:cs="Arial"/>
                <w:bCs/>
                <w:sz w:val="20"/>
                <w:szCs w:val="20"/>
              </w:rPr>
              <w:t>- Assessment Instrument</w:t>
            </w:r>
          </w:p>
        </w:tc>
        <w:tc>
          <w:tcPr>
            <w:tcW w:w="6662" w:type="dxa"/>
            <w:gridSpan w:val="2"/>
            <w:shd w:val="clear" w:color="auto" w:fill="FFFFFF" w:themeFill="background1"/>
          </w:tcPr>
          <w:p w14:paraId="58047EA3" w14:textId="77777777" w:rsidR="00BC5F7D" w:rsidRDefault="00BC5F7D" w:rsidP="00637256">
            <w:pPr>
              <w:spacing w:after="0" w:line="240" w:lineRule="auto"/>
              <w:jc w:val="both"/>
              <w:rPr>
                <w:rFonts w:cs="Calibri"/>
                <w:bCs/>
                <w:sz w:val="20"/>
                <w:szCs w:val="20"/>
              </w:rPr>
            </w:pPr>
            <w:r w:rsidRPr="004574AF">
              <w:rPr>
                <w:rFonts w:cs="TradeGothic"/>
                <w:sz w:val="20"/>
                <w:szCs w:val="20"/>
              </w:rPr>
              <w:t>The process of gathering, verifying and judging evidence to decide whether a person has achieved a standard of performance.</w:t>
            </w:r>
          </w:p>
          <w:p w14:paraId="3F7B1EAA" w14:textId="77777777" w:rsidR="00BC5F7D" w:rsidRDefault="00BC5F7D" w:rsidP="00637256">
            <w:pPr>
              <w:spacing w:after="0" w:line="240" w:lineRule="auto"/>
              <w:jc w:val="both"/>
              <w:rPr>
                <w:rFonts w:cs="Calibri"/>
                <w:bCs/>
                <w:sz w:val="20"/>
                <w:szCs w:val="20"/>
              </w:rPr>
            </w:pPr>
            <w:r>
              <w:rPr>
                <w:rFonts w:cs="Calibri"/>
                <w:bCs/>
                <w:sz w:val="20"/>
                <w:szCs w:val="20"/>
              </w:rPr>
              <w:t>The assessment tool contains both the method, such as observation, questioning and/or portfolio, and the instrument for gathering, verifying and judging evidence in the assessment process.</w:t>
            </w:r>
          </w:p>
          <w:p w14:paraId="7154255D" w14:textId="77777777" w:rsidR="00BC5F7D" w:rsidRDefault="00BC5F7D" w:rsidP="00637256">
            <w:pPr>
              <w:spacing w:after="0" w:line="240" w:lineRule="auto"/>
              <w:jc w:val="both"/>
              <w:rPr>
                <w:rFonts w:cs="Calibri"/>
                <w:bCs/>
                <w:sz w:val="20"/>
                <w:szCs w:val="20"/>
              </w:rPr>
            </w:pPr>
            <w:r>
              <w:rPr>
                <w:rFonts w:cs="Calibri"/>
                <w:bCs/>
                <w:sz w:val="20"/>
                <w:szCs w:val="20"/>
              </w:rPr>
              <w:t>The assessment instrument refers to the specific questions or activity used to determine competency, such as a knowledge test or a checklist of practical performance.</w:t>
            </w:r>
          </w:p>
          <w:p w14:paraId="442A572C" w14:textId="77777777" w:rsidR="00BC5F7D" w:rsidRPr="004574AF" w:rsidRDefault="00BC5F7D" w:rsidP="00637256">
            <w:pPr>
              <w:spacing w:after="0" w:line="240" w:lineRule="auto"/>
              <w:jc w:val="both"/>
              <w:rPr>
                <w:rFonts w:cs="Calibri"/>
                <w:bCs/>
                <w:sz w:val="20"/>
                <w:szCs w:val="20"/>
              </w:rPr>
            </w:pPr>
          </w:p>
        </w:tc>
      </w:tr>
      <w:tr w:rsidR="00BC5F7D" w14:paraId="4696BCB8" w14:textId="77777777" w:rsidTr="00DB7CAF">
        <w:tc>
          <w:tcPr>
            <w:tcW w:w="2444" w:type="dxa"/>
            <w:gridSpan w:val="2"/>
            <w:shd w:val="clear" w:color="auto" w:fill="FFFFFF" w:themeFill="background1"/>
          </w:tcPr>
          <w:p w14:paraId="04704CD8" w14:textId="77777777" w:rsidR="00BC5F7D" w:rsidRDefault="00BC5F7D" w:rsidP="00637256">
            <w:pPr>
              <w:spacing w:after="0" w:line="240" w:lineRule="auto"/>
              <w:rPr>
                <w:rFonts w:cs="Arial"/>
                <w:bCs/>
                <w:sz w:val="20"/>
                <w:szCs w:val="20"/>
              </w:rPr>
            </w:pPr>
            <w:r>
              <w:rPr>
                <w:rFonts w:cs="Arial"/>
                <w:bCs/>
                <w:sz w:val="20"/>
                <w:szCs w:val="20"/>
              </w:rPr>
              <w:t>Assessment Designer</w:t>
            </w:r>
          </w:p>
          <w:p w14:paraId="6340BDFA" w14:textId="77777777" w:rsidR="00BC5F7D" w:rsidRDefault="00BC5F7D" w:rsidP="00637256">
            <w:pPr>
              <w:spacing w:after="0" w:line="240" w:lineRule="auto"/>
              <w:rPr>
                <w:rFonts w:cs="Arial"/>
                <w:bCs/>
                <w:sz w:val="20"/>
                <w:szCs w:val="20"/>
              </w:rPr>
            </w:pPr>
          </w:p>
        </w:tc>
        <w:tc>
          <w:tcPr>
            <w:tcW w:w="6662" w:type="dxa"/>
            <w:gridSpan w:val="2"/>
            <w:shd w:val="clear" w:color="auto" w:fill="FFFFFF" w:themeFill="background1"/>
          </w:tcPr>
          <w:p w14:paraId="45C512E9" w14:textId="77777777" w:rsidR="00BC5F7D" w:rsidRDefault="00BC5F7D" w:rsidP="00637256">
            <w:pPr>
              <w:spacing w:after="0" w:line="240" w:lineRule="auto"/>
              <w:jc w:val="both"/>
              <w:rPr>
                <w:rFonts w:cs="Calibri"/>
                <w:bCs/>
                <w:sz w:val="20"/>
                <w:szCs w:val="20"/>
              </w:rPr>
            </w:pPr>
            <w:r>
              <w:rPr>
                <w:rFonts w:cs="Calibri"/>
                <w:bCs/>
                <w:sz w:val="20"/>
                <w:szCs w:val="20"/>
              </w:rPr>
              <w:t xml:space="preserve">The designated person, registered by the NTA, who is responsible for the </w:t>
            </w:r>
            <w:r w:rsidRPr="004161BF">
              <w:rPr>
                <w:rFonts w:cs="Calibri"/>
                <w:bCs/>
                <w:sz w:val="20"/>
                <w:szCs w:val="20"/>
              </w:rPr>
              <w:t>design</w:t>
            </w:r>
            <w:r w:rsidRPr="00B3006E">
              <w:rPr>
                <w:rFonts w:cs="Calibri"/>
                <w:bCs/>
                <w:color w:val="FF0000"/>
                <w:sz w:val="20"/>
                <w:szCs w:val="20"/>
              </w:rPr>
              <w:t xml:space="preserve"> </w:t>
            </w:r>
            <w:r>
              <w:rPr>
                <w:rFonts w:cs="Calibri"/>
                <w:bCs/>
                <w:sz w:val="20"/>
                <w:szCs w:val="20"/>
              </w:rPr>
              <w:t xml:space="preserve">and development of assessment tools and instruments that are consistent with the Principles Governing Good Assessment. </w:t>
            </w:r>
          </w:p>
          <w:p w14:paraId="34734E7C" w14:textId="77777777" w:rsidR="00BC5F7D" w:rsidRPr="00D32793" w:rsidRDefault="00BC5F7D" w:rsidP="00637256">
            <w:pPr>
              <w:spacing w:after="0" w:line="240" w:lineRule="auto"/>
              <w:jc w:val="both"/>
              <w:rPr>
                <w:rFonts w:cs="Calibri"/>
                <w:bCs/>
                <w:sz w:val="20"/>
                <w:szCs w:val="20"/>
              </w:rPr>
            </w:pPr>
          </w:p>
        </w:tc>
      </w:tr>
      <w:tr w:rsidR="00BC5F7D" w14:paraId="1149523B" w14:textId="77777777" w:rsidTr="00DB7CAF">
        <w:tc>
          <w:tcPr>
            <w:tcW w:w="2444" w:type="dxa"/>
            <w:gridSpan w:val="2"/>
            <w:shd w:val="clear" w:color="auto" w:fill="FFFFFF" w:themeFill="background1"/>
          </w:tcPr>
          <w:p w14:paraId="1FD2B83C" w14:textId="77777777" w:rsidR="00BC5F7D" w:rsidRPr="00E52B9F" w:rsidRDefault="00BC5F7D" w:rsidP="00637256">
            <w:pPr>
              <w:spacing w:after="0" w:line="240" w:lineRule="auto"/>
              <w:rPr>
                <w:rFonts w:cs="Calibri"/>
                <w:sz w:val="20"/>
                <w:szCs w:val="20"/>
              </w:rPr>
            </w:pPr>
            <w:r w:rsidRPr="00E52B9F">
              <w:rPr>
                <w:rFonts w:cs="Calibri"/>
                <w:sz w:val="20"/>
                <w:szCs w:val="20"/>
              </w:rPr>
              <w:t xml:space="preserve">Assessment </w:t>
            </w:r>
            <w:r>
              <w:rPr>
                <w:rFonts w:cs="Calibri"/>
                <w:sz w:val="20"/>
                <w:szCs w:val="20"/>
              </w:rPr>
              <w:t>M</w:t>
            </w:r>
            <w:r w:rsidRPr="00E52B9F">
              <w:rPr>
                <w:rFonts w:cs="Calibri"/>
                <w:sz w:val="20"/>
                <w:szCs w:val="20"/>
              </w:rPr>
              <w:t>aterials</w:t>
            </w:r>
          </w:p>
          <w:p w14:paraId="71F2A405" w14:textId="77777777" w:rsidR="00BC5F7D" w:rsidRPr="00E52B9F" w:rsidRDefault="00BC5F7D" w:rsidP="00637256">
            <w:pPr>
              <w:spacing w:after="0" w:line="240" w:lineRule="auto"/>
              <w:rPr>
                <w:rFonts w:cs="Calibri"/>
                <w:sz w:val="20"/>
                <w:szCs w:val="20"/>
              </w:rPr>
            </w:pPr>
          </w:p>
        </w:tc>
        <w:tc>
          <w:tcPr>
            <w:tcW w:w="6662" w:type="dxa"/>
            <w:gridSpan w:val="2"/>
            <w:shd w:val="clear" w:color="auto" w:fill="FFFFFF" w:themeFill="background1"/>
          </w:tcPr>
          <w:p w14:paraId="048B45F0" w14:textId="77777777" w:rsidR="00BC5F7D" w:rsidRPr="00E52B9F" w:rsidRDefault="00BC5F7D" w:rsidP="00637256">
            <w:pPr>
              <w:spacing w:after="0" w:line="240" w:lineRule="auto"/>
              <w:rPr>
                <w:rFonts w:cs="Calibri"/>
                <w:sz w:val="20"/>
                <w:szCs w:val="20"/>
                <w:lang w:val="en-US"/>
              </w:rPr>
            </w:pPr>
            <w:r w:rsidRPr="00E52B9F">
              <w:rPr>
                <w:rFonts w:cs="Calibri"/>
                <w:sz w:val="20"/>
                <w:szCs w:val="20"/>
                <w:lang w:val="en-US"/>
              </w:rPr>
              <w:t>Assessment materials</w:t>
            </w:r>
            <w:r>
              <w:rPr>
                <w:rFonts w:cs="Calibri"/>
                <w:sz w:val="20"/>
                <w:szCs w:val="20"/>
                <w:lang w:val="en-US"/>
              </w:rPr>
              <w:t xml:space="preserve"> </w:t>
            </w:r>
            <w:r w:rsidRPr="00E52B9F">
              <w:rPr>
                <w:rFonts w:cs="Calibri"/>
                <w:sz w:val="20"/>
                <w:szCs w:val="20"/>
                <w:lang w:val="en-US"/>
              </w:rPr>
              <w:t xml:space="preserve">refer to a complete set of documentation needed to assess a qualification or a qualification component. They may include; instructions and guidelines for </w:t>
            </w:r>
            <w:r>
              <w:rPr>
                <w:rFonts w:cs="Calibri"/>
                <w:sz w:val="20"/>
                <w:szCs w:val="20"/>
                <w:lang w:val="en-US"/>
              </w:rPr>
              <w:t>Assessor</w:t>
            </w:r>
            <w:r w:rsidRPr="00E52B9F">
              <w:rPr>
                <w:rFonts w:cs="Calibri"/>
                <w:sz w:val="20"/>
                <w:szCs w:val="20"/>
                <w:lang w:val="en-US"/>
              </w:rPr>
              <w:t xml:space="preserve">s and </w:t>
            </w:r>
            <w:r>
              <w:rPr>
                <w:rFonts w:cs="Calibri"/>
                <w:sz w:val="20"/>
                <w:szCs w:val="20"/>
                <w:lang w:val="en-US"/>
              </w:rPr>
              <w:t>Candidates</w:t>
            </w:r>
            <w:r w:rsidRPr="00E52B9F">
              <w:rPr>
                <w:rFonts w:cs="Calibri"/>
                <w:sz w:val="20"/>
                <w:szCs w:val="20"/>
                <w:lang w:val="en-US"/>
              </w:rPr>
              <w:t>; assessment tools and instruments; and documentation for recording and reporting assessment decisions.</w:t>
            </w:r>
          </w:p>
          <w:p w14:paraId="6E06ADE0" w14:textId="77777777" w:rsidR="00BC5F7D" w:rsidRPr="00E52B9F" w:rsidRDefault="00BC5F7D" w:rsidP="00637256">
            <w:pPr>
              <w:spacing w:after="0" w:line="240" w:lineRule="auto"/>
              <w:jc w:val="both"/>
              <w:rPr>
                <w:rFonts w:cs="Calibri"/>
                <w:sz w:val="20"/>
                <w:szCs w:val="20"/>
                <w:lang w:val="en-US"/>
              </w:rPr>
            </w:pPr>
          </w:p>
        </w:tc>
      </w:tr>
      <w:tr w:rsidR="00BC5F7D" w14:paraId="600D1302" w14:textId="77777777" w:rsidTr="00DB7CAF">
        <w:tc>
          <w:tcPr>
            <w:tcW w:w="2444" w:type="dxa"/>
            <w:gridSpan w:val="2"/>
            <w:shd w:val="clear" w:color="auto" w:fill="FFFFFF" w:themeFill="background1"/>
          </w:tcPr>
          <w:p w14:paraId="44E44B9E" w14:textId="77777777" w:rsidR="00BC5F7D" w:rsidRDefault="00BC5F7D" w:rsidP="00637256">
            <w:pPr>
              <w:spacing w:after="0" w:line="240" w:lineRule="auto"/>
              <w:rPr>
                <w:rFonts w:cs="Calibri"/>
                <w:sz w:val="20"/>
                <w:szCs w:val="20"/>
              </w:rPr>
            </w:pPr>
            <w:r>
              <w:rPr>
                <w:rFonts w:cs="Calibri"/>
                <w:sz w:val="20"/>
                <w:szCs w:val="20"/>
              </w:rPr>
              <w:t>Assessment Practitioner</w:t>
            </w:r>
          </w:p>
        </w:tc>
        <w:tc>
          <w:tcPr>
            <w:tcW w:w="6662" w:type="dxa"/>
            <w:gridSpan w:val="2"/>
            <w:shd w:val="clear" w:color="auto" w:fill="FFFFFF" w:themeFill="background1"/>
          </w:tcPr>
          <w:p w14:paraId="0535D05B" w14:textId="77777777" w:rsidR="00BC5F7D" w:rsidRDefault="00BC5F7D" w:rsidP="00637256">
            <w:pPr>
              <w:spacing w:after="0" w:line="240" w:lineRule="auto"/>
              <w:rPr>
                <w:rFonts w:cs="Calibri"/>
                <w:sz w:val="20"/>
                <w:szCs w:val="20"/>
                <w:lang w:val="en-US"/>
              </w:rPr>
            </w:pPr>
            <w:r w:rsidRPr="006B57C0">
              <w:rPr>
                <w:rFonts w:cs="Calibri"/>
                <w:sz w:val="20"/>
                <w:szCs w:val="20"/>
                <w:lang w:val="en-US"/>
              </w:rPr>
              <w:t>Assessment Practitioner is a gener</w:t>
            </w:r>
            <w:r>
              <w:rPr>
                <w:rFonts w:cs="Calibri"/>
                <w:sz w:val="20"/>
                <w:szCs w:val="20"/>
                <w:lang w:val="en-US"/>
              </w:rPr>
              <w:t>al</w:t>
            </w:r>
            <w:r w:rsidRPr="006B57C0">
              <w:rPr>
                <w:rFonts w:cs="Calibri"/>
                <w:sz w:val="20"/>
                <w:szCs w:val="20"/>
                <w:lang w:val="en-US"/>
              </w:rPr>
              <w:t xml:space="preserve"> term used for designated and/or registered persons who are involved in the assessment process, i.e. </w:t>
            </w:r>
            <w:r>
              <w:rPr>
                <w:rFonts w:cs="Calibri"/>
                <w:sz w:val="20"/>
                <w:szCs w:val="20"/>
                <w:lang w:val="en-US"/>
              </w:rPr>
              <w:t>Assessor</w:t>
            </w:r>
            <w:r w:rsidRPr="006B57C0">
              <w:rPr>
                <w:rFonts w:cs="Calibri"/>
                <w:sz w:val="20"/>
                <w:szCs w:val="20"/>
                <w:lang w:val="en-US"/>
              </w:rPr>
              <w:t xml:space="preserve">s, </w:t>
            </w:r>
            <w:r>
              <w:rPr>
                <w:rFonts w:cs="Calibri"/>
                <w:sz w:val="20"/>
                <w:szCs w:val="20"/>
                <w:lang w:val="en-US"/>
              </w:rPr>
              <w:t>Moderator</w:t>
            </w:r>
            <w:r w:rsidRPr="006B57C0">
              <w:rPr>
                <w:rFonts w:cs="Calibri"/>
                <w:sz w:val="20"/>
                <w:szCs w:val="20"/>
                <w:lang w:val="en-US"/>
              </w:rPr>
              <w:t>s</w:t>
            </w:r>
            <w:r>
              <w:rPr>
                <w:rFonts w:cs="Calibri"/>
                <w:sz w:val="20"/>
                <w:szCs w:val="20"/>
                <w:lang w:val="en-US"/>
              </w:rPr>
              <w:t xml:space="preserve">, </w:t>
            </w:r>
            <w:r w:rsidRPr="006B57C0">
              <w:rPr>
                <w:rFonts w:cs="Calibri"/>
                <w:sz w:val="20"/>
                <w:szCs w:val="20"/>
                <w:lang w:val="en-US"/>
              </w:rPr>
              <w:t xml:space="preserve">Verifiers, </w:t>
            </w:r>
            <w:r w:rsidRPr="0003509B">
              <w:rPr>
                <w:rFonts w:cs="Calibri"/>
                <w:sz w:val="20"/>
                <w:szCs w:val="20"/>
                <w:lang w:val="en-US"/>
              </w:rPr>
              <w:t>VTP Assessment</w:t>
            </w:r>
            <w:r w:rsidRPr="006B57C0">
              <w:rPr>
                <w:rFonts w:cs="Calibri"/>
                <w:sz w:val="20"/>
                <w:szCs w:val="20"/>
                <w:lang w:val="en-US"/>
              </w:rPr>
              <w:t xml:space="preserve"> Coordinator</w:t>
            </w:r>
            <w:r>
              <w:rPr>
                <w:rFonts w:cs="Calibri"/>
                <w:sz w:val="20"/>
                <w:szCs w:val="20"/>
                <w:lang w:val="en-US"/>
              </w:rPr>
              <w:t>s</w:t>
            </w:r>
            <w:r w:rsidRPr="006B57C0">
              <w:rPr>
                <w:rFonts w:cs="Calibri"/>
                <w:sz w:val="20"/>
                <w:szCs w:val="20"/>
                <w:lang w:val="en-US"/>
              </w:rPr>
              <w:t xml:space="preserve">, </w:t>
            </w:r>
            <w:r>
              <w:rPr>
                <w:rFonts w:cs="Calibri"/>
                <w:sz w:val="20"/>
                <w:szCs w:val="20"/>
                <w:lang w:val="en-US"/>
              </w:rPr>
              <w:t xml:space="preserve">Invigilators, </w:t>
            </w:r>
            <w:r w:rsidRPr="006B57C0">
              <w:rPr>
                <w:rFonts w:cs="Calibri"/>
                <w:sz w:val="20"/>
                <w:szCs w:val="20"/>
                <w:lang w:val="en-US"/>
              </w:rPr>
              <w:t>Assessment Designers</w:t>
            </w:r>
            <w:r>
              <w:rPr>
                <w:rFonts w:cs="Calibri"/>
                <w:sz w:val="20"/>
                <w:szCs w:val="20"/>
                <w:lang w:val="en-US"/>
              </w:rPr>
              <w:t>, Observers, and Mentors</w:t>
            </w:r>
            <w:r w:rsidRPr="006B57C0">
              <w:rPr>
                <w:rFonts w:cs="Calibri"/>
                <w:sz w:val="20"/>
                <w:szCs w:val="20"/>
                <w:lang w:val="en-US"/>
              </w:rPr>
              <w:t>.</w:t>
            </w:r>
          </w:p>
          <w:p w14:paraId="7C86F25F" w14:textId="77777777" w:rsidR="00BC5F7D" w:rsidRDefault="00BC5F7D" w:rsidP="00637256">
            <w:pPr>
              <w:spacing w:after="0" w:line="240" w:lineRule="auto"/>
              <w:jc w:val="both"/>
              <w:rPr>
                <w:rFonts w:cs="Calibri"/>
                <w:sz w:val="20"/>
                <w:szCs w:val="20"/>
                <w:lang w:val="en-US"/>
              </w:rPr>
            </w:pPr>
          </w:p>
        </w:tc>
      </w:tr>
      <w:tr w:rsidR="00BC5F7D" w14:paraId="34D747D0" w14:textId="77777777" w:rsidTr="00DB7CAF">
        <w:tc>
          <w:tcPr>
            <w:tcW w:w="2444" w:type="dxa"/>
            <w:gridSpan w:val="2"/>
            <w:shd w:val="clear" w:color="auto" w:fill="FFFFFF" w:themeFill="background1"/>
          </w:tcPr>
          <w:p w14:paraId="709F0E2A" w14:textId="77777777" w:rsidR="00BC5F7D" w:rsidRDefault="00BC5F7D" w:rsidP="00637256">
            <w:pPr>
              <w:spacing w:after="0" w:line="240" w:lineRule="auto"/>
              <w:rPr>
                <w:rFonts w:cs="Calibri"/>
                <w:sz w:val="20"/>
                <w:szCs w:val="20"/>
              </w:rPr>
            </w:pPr>
            <w:r>
              <w:rPr>
                <w:rFonts w:cs="Calibri"/>
                <w:sz w:val="20"/>
                <w:szCs w:val="20"/>
              </w:rPr>
              <w:t>Assessor</w:t>
            </w:r>
          </w:p>
          <w:p w14:paraId="20EF4451" w14:textId="77777777" w:rsidR="00BC5F7D" w:rsidRDefault="00BC5F7D" w:rsidP="00637256">
            <w:pPr>
              <w:spacing w:after="0" w:line="240" w:lineRule="auto"/>
              <w:rPr>
                <w:rFonts w:cs="Arial"/>
                <w:bCs/>
                <w:sz w:val="20"/>
                <w:szCs w:val="20"/>
              </w:rPr>
            </w:pPr>
          </w:p>
        </w:tc>
        <w:tc>
          <w:tcPr>
            <w:tcW w:w="6662" w:type="dxa"/>
            <w:gridSpan w:val="2"/>
            <w:shd w:val="clear" w:color="auto" w:fill="FFFFFF" w:themeFill="background1"/>
          </w:tcPr>
          <w:p w14:paraId="161C9000" w14:textId="77777777" w:rsidR="00BC5F7D" w:rsidRDefault="00BC5F7D" w:rsidP="00637256">
            <w:pPr>
              <w:spacing w:after="0" w:line="240" w:lineRule="auto"/>
              <w:jc w:val="both"/>
              <w:rPr>
                <w:rFonts w:cs="TradeGothic"/>
                <w:color w:val="000000"/>
                <w:sz w:val="20"/>
                <w:szCs w:val="20"/>
              </w:rPr>
            </w:pPr>
            <w:r>
              <w:rPr>
                <w:rFonts w:cs="Calibri"/>
                <w:sz w:val="20"/>
                <w:szCs w:val="20"/>
                <w:lang w:val="en-US"/>
              </w:rPr>
              <w:t xml:space="preserve">The designated </w:t>
            </w:r>
            <w:r w:rsidRPr="0066104D">
              <w:rPr>
                <w:rFonts w:cs="TradeGothic"/>
                <w:color w:val="000000"/>
                <w:sz w:val="20"/>
                <w:szCs w:val="20"/>
              </w:rPr>
              <w:t xml:space="preserve">person responsible for collecting evidence of </w:t>
            </w:r>
            <w:r>
              <w:rPr>
                <w:rFonts w:cs="TradeGothic"/>
                <w:color w:val="000000"/>
                <w:sz w:val="20"/>
                <w:szCs w:val="20"/>
              </w:rPr>
              <w:t>Candidates</w:t>
            </w:r>
            <w:r w:rsidRPr="0066104D">
              <w:rPr>
                <w:rFonts w:cs="TradeGothic"/>
                <w:color w:val="000000"/>
                <w:sz w:val="20"/>
                <w:szCs w:val="20"/>
              </w:rPr>
              <w:t xml:space="preserve">’ </w:t>
            </w:r>
            <w:r>
              <w:rPr>
                <w:rFonts w:cs="TradeGothic"/>
                <w:color w:val="000000"/>
                <w:sz w:val="20"/>
                <w:szCs w:val="20"/>
              </w:rPr>
              <w:t>performance</w:t>
            </w:r>
            <w:r w:rsidRPr="0066104D">
              <w:rPr>
                <w:rFonts w:cs="TradeGothic"/>
                <w:color w:val="000000"/>
                <w:sz w:val="20"/>
                <w:szCs w:val="20"/>
              </w:rPr>
              <w:t>, judging it and recording attainment.</w:t>
            </w:r>
            <w:r>
              <w:rPr>
                <w:rFonts w:cs="TradeGothic"/>
                <w:color w:val="000000"/>
                <w:sz w:val="20"/>
                <w:szCs w:val="20"/>
              </w:rPr>
              <w:t xml:space="preserve"> </w:t>
            </w:r>
          </w:p>
          <w:p w14:paraId="60CD08CB" w14:textId="77777777" w:rsidR="00BC5F7D" w:rsidRDefault="00BC5F7D" w:rsidP="00637256">
            <w:pPr>
              <w:spacing w:after="0" w:line="240" w:lineRule="auto"/>
              <w:jc w:val="both"/>
              <w:rPr>
                <w:rFonts w:cs="Arial"/>
                <w:bCs/>
                <w:sz w:val="20"/>
                <w:szCs w:val="20"/>
              </w:rPr>
            </w:pPr>
          </w:p>
        </w:tc>
      </w:tr>
      <w:tr w:rsidR="00BC5F7D" w:rsidRPr="00922DEC" w14:paraId="16F5F680" w14:textId="77777777" w:rsidTr="00DB7CAF">
        <w:tc>
          <w:tcPr>
            <w:tcW w:w="2444" w:type="dxa"/>
            <w:gridSpan w:val="2"/>
            <w:shd w:val="clear" w:color="auto" w:fill="FFFFFF" w:themeFill="background1"/>
          </w:tcPr>
          <w:p w14:paraId="41EAB7E6" w14:textId="77777777" w:rsidR="00BC5F7D" w:rsidRPr="00922DEC" w:rsidRDefault="00BC5F7D" w:rsidP="00637256">
            <w:pPr>
              <w:spacing w:after="0" w:line="240" w:lineRule="auto"/>
              <w:rPr>
                <w:rFonts w:cs="Arial"/>
                <w:bCs/>
                <w:sz w:val="20"/>
                <w:szCs w:val="20"/>
              </w:rPr>
            </w:pPr>
            <w:r w:rsidRPr="00492510">
              <w:rPr>
                <w:rFonts w:cs="Calibri"/>
                <w:sz w:val="20"/>
                <w:szCs w:val="20"/>
                <w:lang w:val="en-US"/>
              </w:rPr>
              <w:t>Competency-Based Education and Training</w:t>
            </w:r>
            <w:r w:rsidRPr="00922DEC">
              <w:rPr>
                <w:rFonts w:cs="Calibri"/>
                <w:sz w:val="20"/>
                <w:szCs w:val="20"/>
                <w:lang w:val="en-US"/>
              </w:rPr>
              <w:t xml:space="preserve"> (CBET)</w:t>
            </w:r>
          </w:p>
        </w:tc>
        <w:tc>
          <w:tcPr>
            <w:tcW w:w="6662" w:type="dxa"/>
            <w:gridSpan w:val="2"/>
            <w:shd w:val="clear" w:color="auto" w:fill="FFFFFF" w:themeFill="background1"/>
          </w:tcPr>
          <w:p w14:paraId="649DDB61" w14:textId="77777777" w:rsidR="00BC5F7D" w:rsidRPr="00922DEC" w:rsidRDefault="00BC5F7D" w:rsidP="00637256">
            <w:pPr>
              <w:spacing w:after="0" w:line="240" w:lineRule="auto"/>
              <w:jc w:val="both"/>
              <w:rPr>
                <w:rFonts w:cs="Arial"/>
                <w:bCs/>
                <w:sz w:val="20"/>
                <w:szCs w:val="20"/>
              </w:rPr>
            </w:pPr>
            <w:r w:rsidRPr="00922DEC">
              <w:rPr>
                <w:rFonts w:cs="Calibri"/>
                <w:sz w:val="20"/>
                <w:szCs w:val="20"/>
                <w:lang w:val="en-US"/>
              </w:rPr>
              <w:t xml:space="preserve">Competency-Based Education and Training is </w:t>
            </w:r>
            <w:r>
              <w:rPr>
                <w:rFonts w:cs="Calibri"/>
                <w:sz w:val="20"/>
                <w:szCs w:val="20"/>
                <w:lang w:val="en-US"/>
              </w:rPr>
              <w:t xml:space="preserve">an approach to </w:t>
            </w:r>
            <w:r w:rsidRPr="00922DEC">
              <w:rPr>
                <w:rFonts w:cs="Calibri"/>
                <w:sz w:val="20"/>
                <w:szCs w:val="20"/>
                <w:lang w:val="en-US"/>
              </w:rPr>
              <w:t>training that develops the skills, knowledge and attributes required to achieve the performance requirements specified in unit standards.</w:t>
            </w:r>
          </w:p>
        </w:tc>
      </w:tr>
      <w:tr w:rsidR="00BC5F7D" w:rsidRPr="00922DEC" w14:paraId="07169FCD" w14:textId="77777777" w:rsidTr="00DB7CAF">
        <w:tc>
          <w:tcPr>
            <w:tcW w:w="2444" w:type="dxa"/>
            <w:gridSpan w:val="2"/>
            <w:shd w:val="clear" w:color="auto" w:fill="FFFFFF" w:themeFill="background1"/>
          </w:tcPr>
          <w:p w14:paraId="74FE534E" w14:textId="77777777" w:rsidR="00BC5F7D" w:rsidRPr="00492510" w:rsidRDefault="00BC5F7D" w:rsidP="00637256">
            <w:pPr>
              <w:spacing w:after="0" w:line="240" w:lineRule="auto"/>
              <w:rPr>
                <w:rFonts w:cs="Arial"/>
                <w:bCs/>
                <w:sz w:val="20"/>
                <w:szCs w:val="20"/>
              </w:rPr>
            </w:pPr>
            <w:r w:rsidRPr="00922DEC">
              <w:rPr>
                <w:rFonts w:cs="Calibri"/>
                <w:sz w:val="20"/>
                <w:szCs w:val="20"/>
                <w:lang w:val="en-US"/>
              </w:rPr>
              <w:t>Credits (NQF credits)</w:t>
            </w:r>
          </w:p>
        </w:tc>
        <w:tc>
          <w:tcPr>
            <w:tcW w:w="6662" w:type="dxa"/>
            <w:gridSpan w:val="2"/>
            <w:shd w:val="clear" w:color="auto" w:fill="FFFFFF" w:themeFill="background1"/>
          </w:tcPr>
          <w:p w14:paraId="5BCECA20" w14:textId="77777777" w:rsidR="00BC5F7D" w:rsidRPr="00E52B9F" w:rsidRDefault="00BC5F7D" w:rsidP="00637256">
            <w:pPr>
              <w:spacing w:after="0" w:line="240" w:lineRule="auto"/>
              <w:jc w:val="both"/>
              <w:rPr>
                <w:rFonts w:cs="Calibri"/>
                <w:sz w:val="20"/>
                <w:szCs w:val="20"/>
                <w:lang w:val="en-US"/>
              </w:rPr>
            </w:pPr>
            <w:r w:rsidRPr="00922DEC">
              <w:rPr>
                <w:rFonts w:cs="Calibri"/>
                <w:sz w:val="20"/>
                <w:szCs w:val="20"/>
                <w:lang w:val="en-US"/>
              </w:rPr>
              <w:t>The quantum of learning recognised through qualifications and unit standards registered on the NQF measured in terms of NQF credits where one credit equates to 10 hours of notional learning time which is inclusive of directed and self-directed learning and assessment</w:t>
            </w:r>
            <w:r w:rsidRPr="00E52B9F">
              <w:rPr>
                <w:rFonts w:cs="Calibri"/>
                <w:sz w:val="20"/>
                <w:szCs w:val="20"/>
                <w:lang w:val="en-US"/>
              </w:rPr>
              <w:t xml:space="preserve">. </w:t>
            </w:r>
          </w:p>
          <w:p w14:paraId="272D11F5" w14:textId="77777777" w:rsidR="00BC5F7D" w:rsidRPr="00922DEC" w:rsidRDefault="00BC5F7D" w:rsidP="00637256">
            <w:pPr>
              <w:spacing w:after="0" w:line="240" w:lineRule="auto"/>
              <w:jc w:val="both"/>
              <w:rPr>
                <w:rFonts w:cs="Arial"/>
                <w:bCs/>
                <w:sz w:val="20"/>
                <w:szCs w:val="20"/>
              </w:rPr>
            </w:pPr>
          </w:p>
        </w:tc>
      </w:tr>
      <w:tr w:rsidR="00BC5F7D" w14:paraId="1555D914" w14:textId="77777777" w:rsidTr="00DB7CAF">
        <w:tc>
          <w:tcPr>
            <w:tcW w:w="2444" w:type="dxa"/>
            <w:gridSpan w:val="2"/>
            <w:shd w:val="clear" w:color="auto" w:fill="FFFFFF" w:themeFill="background1"/>
          </w:tcPr>
          <w:p w14:paraId="09FD2D01" w14:textId="77777777" w:rsidR="00BC5F7D" w:rsidRPr="00922DEC" w:rsidRDefault="00BC5F7D" w:rsidP="00637256">
            <w:pPr>
              <w:spacing w:after="0" w:line="240" w:lineRule="auto"/>
              <w:rPr>
                <w:rFonts w:cs="Arial"/>
                <w:bCs/>
                <w:sz w:val="20"/>
                <w:szCs w:val="20"/>
              </w:rPr>
            </w:pPr>
            <w:r w:rsidRPr="00922DEC">
              <w:rPr>
                <w:rFonts w:cs="Calibri"/>
                <w:bCs/>
                <w:sz w:val="20"/>
                <w:szCs w:val="20"/>
              </w:rPr>
              <w:t>Evidence</w:t>
            </w:r>
          </w:p>
        </w:tc>
        <w:tc>
          <w:tcPr>
            <w:tcW w:w="6662" w:type="dxa"/>
            <w:gridSpan w:val="2"/>
            <w:shd w:val="clear" w:color="auto" w:fill="FFFFFF" w:themeFill="background1"/>
          </w:tcPr>
          <w:p w14:paraId="50B43550" w14:textId="77777777" w:rsidR="00BC5F7D" w:rsidRPr="00492510" w:rsidRDefault="00BC5F7D" w:rsidP="00637256">
            <w:pPr>
              <w:spacing w:after="0" w:line="240" w:lineRule="auto"/>
              <w:jc w:val="both"/>
              <w:rPr>
                <w:rFonts w:cs="Calibri"/>
                <w:bCs/>
                <w:sz w:val="20"/>
                <w:szCs w:val="20"/>
              </w:rPr>
            </w:pPr>
            <w:r>
              <w:rPr>
                <w:rFonts w:cs="Calibri"/>
                <w:bCs/>
                <w:sz w:val="20"/>
                <w:szCs w:val="20"/>
              </w:rPr>
              <w:t>I</w:t>
            </w:r>
            <w:r w:rsidRPr="00922DEC">
              <w:rPr>
                <w:rFonts w:cs="Calibri"/>
                <w:bCs/>
                <w:sz w:val="20"/>
                <w:szCs w:val="20"/>
              </w:rPr>
              <w:t>nformation on an individual’s performance that is gathered and/or presented and matched against the performance requirements in a unit standard or group of unit standards to provide proof of attainment</w:t>
            </w:r>
            <w:r>
              <w:rPr>
                <w:rFonts w:cs="Calibri"/>
                <w:bCs/>
                <w:sz w:val="20"/>
                <w:szCs w:val="20"/>
              </w:rPr>
              <w:t>.</w:t>
            </w:r>
          </w:p>
          <w:p w14:paraId="2C6E0F83" w14:textId="77777777" w:rsidR="00BC5F7D" w:rsidRDefault="00BC5F7D" w:rsidP="00637256">
            <w:pPr>
              <w:spacing w:after="0" w:line="240" w:lineRule="auto"/>
              <w:jc w:val="both"/>
              <w:rPr>
                <w:rFonts w:cs="Calibri"/>
                <w:sz w:val="20"/>
                <w:szCs w:val="20"/>
                <w:lang w:val="en-US"/>
              </w:rPr>
            </w:pPr>
          </w:p>
        </w:tc>
      </w:tr>
      <w:tr w:rsidR="00BC5F7D" w:rsidRPr="00922DEC" w14:paraId="121A7458" w14:textId="77777777" w:rsidTr="00DB7CAF">
        <w:tc>
          <w:tcPr>
            <w:tcW w:w="2444" w:type="dxa"/>
            <w:gridSpan w:val="2"/>
            <w:shd w:val="clear" w:color="auto" w:fill="FFFFFF" w:themeFill="background1"/>
          </w:tcPr>
          <w:p w14:paraId="1975887E" w14:textId="77777777" w:rsidR="00BC5F7D" w:rsidRPr="00503EEA" w:rsidRDefault="00BC5F7D" w:rsidP="00637256">
            <w:pPr>
              <w:tabs>
                <w:tab w:val="left" w:pos="426"/>
              </w:tabs>
              <w:spacing w:after="0" w:line="240" w:lineRule="auto"/>
              <w:rPr>
                <w:rFonts w:cs="Arial"/>
                <w:bCs/>
                <w:sz w:val="20"/>
                <w:szCs w:val="20"/>
              </w:rPr>
            </w:pPr>
            <w:r w:rsidRPr="00503EEA">
              <w:rPr>
                <w:rFonts w:cs="Arial"/>
                <w:bCs/>
                <w:sz w:val="20"/>
                <w:szCs w:val="20"/>
              </w:rPr>
              <w:t>Internal assessment</w:t>
            </w:r>
          </w:p>
        </w:tc>
        <w:tc>
          <w:tcPr>
            <w:tcW w:w="6662" w:type="dxa"/>
            <w:gridSpan w:val="2"/>
            <w:shd w:val="clear" w:color="auto" w:fill="FFFFFF" w:themeFill="background1"/>
          </w:tcPr>
          <w:p w14:paraId="4D021467" w14:textId="77777777" w:rsidR="00BC5F7D" w:rsidRPr="00A27DDD" w:rsidRDefault="00BC5F7D" w:rsidP="00637256">
            <w:pPr>
              <w:tabs>
                <w:tab w:val="left" w:pos="426"/>
              </w:tabs>
              <w:spacing w:after="0" w:line="240" w:lineRule="auto"/>
              <w:rPr>
                <w:rFonts w:cs="Arial"/>
                <w:bCs/>
                <w:color w:val="323E4F" w:themeColor="text2" w:themeShade="BF"/>
                <w:sz w:val="20"/>
                <w:szCs w:val="20"/>
              </w:rPr>
            </w:pPr>
            <w:r w:rsidRPr="00503EEA">
              <w:rPr>
                <w:rFonts w:cs="Arial"/>
                <w:bCs/>
                <w:sz w:val="20"/>
                <w:szCs w:val="20"/>
              </w:rPr>
              <w:t xml:space="preserve">Assessment undertaken by a VTP where the outcomes may be used to </w:t>
            </w:r>
            <w:r w:rsidRPr="00503EEA">
              <w:rPr>
                <w:rFonts w:cs="Arial"/>
                <w:bCs/>
                <w:sz w:val="20"/>
                <w:szCs w:val="20"/>
              </w:rPr>
              <w:br/>
            </w:r>
            <w:r w:rsidRPr="00503EEA">
              <w:rPr>
                <w:rFonts w:cs="Arial"/>
                <w:bCs/>
                <w:sz w:val="20"/>
                <w:szCs w:val="20"/>
              </w:rPr>
              <w:lastRenderedPageBreak/>
              <w:t>(a) provide feedback to an individual on their progress relating to formal/informal learning including their readiness to undertake a summative assessment; (b) provide feedback on the effectiveness of teaching and learning methodology and materials; (</w:t>
            </w:r>
            <w:r w:rsidRPr="003F2E6C">
              <w:rPr>
                <w:rFonts w:cs="Arial"/>
                <w:bCs/>
                <w:sz w:val="20"/>
                <w:szCs w:val="20"/>
              </w:rPr>
              <w:t>c) contribute towards the achievement of an NQF qualification or award.</w:t>
            </w:r>
          </w:p>
          <w:p w14:paraId="63D589F5" w14:textId="77777777" w:rsidR="00BC5F7D" w:rsidRPr="00922DEC" w:rsidRDefault="00BC5F7D" w:rsidP="00637256">
            <w:pPr>
              <w:tabs>
                <w:tab w:val="left" w:pos="426"/>
              </w:tabs>
              <w:spacing w:after="0" w:line="240" w:lineRule="auto"/>
              <w:rPr>
                <w:rFonts w:cs="Arial"/>
                <w:bCs/>
                <w:sz w:val="20"/>
                <w:szCs w:val="20"/>
              </w:rPr>
            </w:pPr>
          </w:p>
        </w:tc>
      </w:tr>
      <w:tr w:rsidR="00BC5F7D" w:rsidRPr="00922DEC" w14:paraId="7114B338" w14:textId="77777777" w:rsidTr="00DB7CAF">
        <w:tc>
          <w:tcPr>
            <w:tcW w:w="2444" w:type="dxa"/>
            <w:gridSpan w:val="2"/>
            <w:shd w:val="clear" w:color="auto" w:fill="FFFFFF" w:themeFill="background1"/>
          </w:tcPr>
          <w:p w14:paraId="1BEDFC82" w14:textId="77777777" w:rsidR="00BC5F7D" w:rsidRPr="00492510" w:rsidRDefault="00BC5F7D" w:rsidP="00637256">
            <w:pPr>
              <w:tabs>
                <w:tab w:val="left" w:pos="426"/>
              </w:tabs>
              <w:spacing w:after="0" w:line="240" w:lineRule="auto"/>
              <w:rPr>
                <w:rFonts w:cs="Arial"/>
                <w:bCs/>
                <w:sz w:val="20"/>
                <w:szCs w:val="20"/>
              </w:rPr>
            </w:pPr>
            <w:r>
              <w:rPr>
                <w:rFonts w:cs="Arial"/>
                <w:bCs/>
                <w:sz w:val="20"/>
                <w:szCs w:val="20"/>
              </w:rPr>
              <w:lastRenderedPageBreak/>
              <w:t>Invigilator</w:t>
            </w:r>
          </w:p>
        </w:tc>
        <w:tc>
          <w:tcPr>
            <w:tcW w:w="6662" w:type="dxa"/>
            <w:gridSpan w:val="2"/>
            <w:shd w:val="clear" w:color="auto" w:fill="FFFFFF" w:themeFill="background1"/>
          </w:tcPr>
          <w:p w14:paraId="13FCC4F8" w14:textId="77777777" w:rsidR="00BC5F7D" w:rsidRDefault="00BC5F7D" w:rsidP="00637256">
            <w:pPr>
              <w:tabs>
                <w:tab w:val="left" w:pos="426"/>
              </w:tabs>
              <w:spacing w:after="0" w:line="240" w:lineRule="auto"/>
              <w:rPr>
                <w:rFonts w:cs="Arial"/>
                <w:bCs/>
                <w:sz w:val="20"/>
                <w:szCs w:val="20"/>
              </w:rPr>
            </w:pPr>
            <w:r w:rsidRPr="00201288">
              <w:rPr>
                <w:rFonts w:cs="Arial"/>
                <w:bCs/>
                <w:sz w:val="20"/>
                <w:szCs w:val="20"/>
              </w:rPr>
              <w:t xml:space="preserve">The designated person </w:t>
            </w:r>
            <w:r>
              <w:rPr>
                <w:rFonts w:cs="Arial"/>
                <w:bCs/>
                <w:sz w:val="20"/>
                <w:szCs w:val="20"/>
              </w:rPr>
              <w:t xml:space="preserve">who is </w:t>
            </w:r>
            <w:r w:rsidRPr="00201288">
              <w:rPr>
                <w:rFonts w:cs="Arial"/>
                <w:bCs/>
                <w:sz w:val="20"/>
                <w:szCs w:val="20"/>
              </w:rPr>
              <w:t>responsible for administering theory/knowledge assessments</w:t>
            </w:r>
            <w:r>
              <w:rPr>
                <w:rFonts w:cs="Arial"/>
                <w:bCs/>
                <w:sz w:val="20"/>
                <w:szCs w:val="20"/>
              </w:rPr>
              <w:t xml:space="preserve"> according to specified guidelines. They</w:t>
            </w:r>
            <w:r w:rsidRPr="00201288">
              <w:rPr>
                <w:rFonts w:cs="Arial"/>
                <w:bCs/>
                <w:sz w:val="20"/>
                <w:szCs w:val="20"/>
              </w:rPr>
              <w:t xml:space="preserve"> report problems, issues or malpractice observed or reported</w:t>
            </w:r>
            <w:r>
              <w:rPr>
                <w:rFonts w:cs="Arial"/>
                <w:bCs/>
                <w:sz w:val="20"/>
                <w:szCs w:val="20"/>
              </w:rPr>
              <w:t xml:space="preserve"> to them</w:t>
            </w:r>
            <w:r w:rsidRPr="00201288">
              <w:rPr>
                <w:rFonts w:cs="Arial"/>
                <w:bCs/>
                <w:sz w:val="20"/>
                <w:szCs w:val="20"/>
              </w:rPr>
              <w:t>.</w:t>
            </w:r>
          </w:p>
          <w:p w14:paraId="631D2B58" w14:textId="77777777" w:rsidR="00BC5F7D" w:rsidRPr="00492510" w:rsidDel="006B7F20" w:rsidRDefault="00BC5F7D" w:rsidP="00637256">
            <w:pPr>
              <w:tabs>
                <w:tab w:val="left" w:pos="426"/>
              </w:tabs>
              <w:spacing w:after="0" w:line="240" w:lineRule="auto"/>
              <w:rPr>
                <w:rFonts w:cs="Arial"/>
                <w:bCs/>
                <w:sz w:val="20"/>
                <w:szCs w:val="20"/>
              </w:rPr>
            </w:pPr>
          </w:p>
        </w:tc>
      </w:tr>
      <w:tr w:rsidR="00BC5F7D" w:rsidRPr="00B91253" w14:paraId="026FE14E" w14:textId="77777777" w:rsidTr="00DB7CAF">
        <w:trPr>
          <w:gridAfter w:val="1"/>
          <w:wAfter w:w="34" w:type="dxa"/>
        </w:trPr>
        <w:tc>
          <w:tcPr>
            <w:tcW w:w="2409" w:type="dxa"/>
            <w:shd w:val="clear" w:color="auto" w:fill="FFFFFF" w:themeFill="background1"/>
          </w:tcPr>
          <w:p w14:paraId="422C6CE5" w14:textId="77777777" w:rsidR="00BC5F7D" w:rsidRPr="00B91253" w:rsidRDefault="00BC5F7D" w:rsidP="00637256">
            <w:pPr>
              <w:tabs>
                <w:tab w:val="left" w:pos="426"/>
              </w:tabs>
              <w:spacing w:before="80" w:after="80"/>
              <w:rPr>
                <w:rFonts w:cs="Arial"/>
                <w:bCs/>
                <w:sz w:val="20"/>
                <w:szCs w:val="20"/>
              </w:rPr>
            </w:pPr>
            <w:r>
              <w:rPr>
                <w:rFonts w:cs="Arial"/>
                <w:bCs/>
                <w:sz w:val="20"/>
                <w:szCs w:val="20"/>
              </w:rPr>
              <w:t>Malpractice</w:t>
            </w:r>
          </w:p>
        </w:tc>
        <w:tc>
          <w:tcPr>
            <w:tcW w:w="6663" w:type="dxa"/>
            <w:gridSpan w:val="2"/>
            <w:shd w:val="clear" w:color="auto" w:fill="FFFFFF" w:themeFill="background1"/>
          </w:tcPr>
          <w:p w14:paraId="3D5A6947" w14:textId="77777777" w:rsidR="00BC5F7D" w:rsidRDefault="00BC5F7D" w:rsidP="00637256">
            <w:pPr>
              <w:tabs>
                <w:tab w:val="left" w:pos="426"/>
              </w:tabs>
              <w:spacing w:after="0" w:line="240" w:lineRule="auto"/>
              <w:rPr>
                <w:rFonts w:cs="Arial"/>
                <w:bCs/>
                <w:sz w:val="20"/>
                <w:szCs w:val="20"/>
              </w:rPr>
            </w:pPr>
            <w:r w:rsidRPr="00B57CC7">
              <w:rPr>
                <w:rFonts w:cs="Arial"/>
                <w:bCs/>
                <w:sz w:val="20"/>
                <w:szCs w:val="20"/>
              </w:rPr>
              <w:t>A</w:t>
            </w:r>
            <w:r w:rsidRPr="00700A10">
              <w:rPr>
                <w:rFonts w:cs="Arial"/>
                <w:bCs/>
                <w:sz w:val="20"/>
                <w:szCs w:val="20"/>
              </w:rPr>
              <w:t xml:space="preserve">ny act, default or practice which is a breach of </w:t>
            </w:r>
            <w:r w:rsidRPr="00F52994">
              <w:rPr>
                <w:rFonts w:cs="Arial"/>
                <w:bCs/>
                <w:sz w:val="20"/>
                <w:szCs w:val="20"/>
              </w:rPr>
              <w:t>Regulations or which</w:t>
            </w:r>
            <w:r w:rsidRPr="00700A10">
              <w:rPr>
                <w:rFonts w:cs="Arial"/>
                <w:bCs/>
                <w:sz w:val="20"/>
                <w:szCs w:val="20"/>
              </w:rPr>
              <w:t xml:space="preserve">: </w:t>
            </w:r>
          </w:p>
          <w:p w14:paraId="5085ABB3" w14:textId="77777777" w:rsidR="00BC5F7D" w:rsidRDefault="00BC5F7D" w:rsidP="00BC5F7D">
            <w:pPr>
              <w:pStyle w:val="ListParagraph"/>
              <w:numPr>
                <w:ilvl w:val="0"/>
                <w:numId w:val="19"/>
              </w:numPr>
              <w:tabs>
                <w:tab w:val="left" w:pos="426"/>
              </w:tabs>
              <w:spacing w:after="0" w:line="240" w:lineRule="auto"/>
              <w:rPr>
                <w:rFonts w:cs="Arial"/>
                <w:bCs/>
                <w:sz w:val="20"/>
                <w:szCs w:val="20"/>
              </w:rPr>
            </w:pPr>
            <w:r w:rsidRPr="00B57CC7">
              <w:rPr>
                <w:rFonts w:cs="Arial"/>
                <w:bCs/>
                <w:sz w:val="20"/>
                <w:szCs w:val="20"/>
              </w:rPr>
              <w:t xml:space="preserve">compromises, attempts to compromise or may compromise the process of assessment, the integrity of any qualification or the validity of a result or certificate; and/or </w:t>
            </w:r>
          </w:p>
          <w:p w14:paraId="3318C2E0" w14:textId="77777777" w:rsidR="00BC5F7D" w:rsidRDefault="00BC5F7D" w:rsidP="00BC5F7D">
            <w:pPr>
              <w:pStyle w:val="ListParagraph"/>
              <w:numPr>
                <w:ilvl w:val="0"/>
                <w:numId w:val="19"/>
              </w:numPr>
              <w:tabs>
                <w:tab w:val="left" w:pos="426"/>
              </w:tabs>
              <w:spacing w:after="0" w:line="240" w:lineRule="auto"/>
              <w:ind w:left="714" w:hanging="357"/>
              <w:rPr>
                <w:rFonts w:cs="Arial"/>
                <w:bCs/>
                <w:sz w:val="20"/>
                <w:szCs w:val="20"/>
              </w:rPr>
            </w:pPr>
            <w:proofErr w:type="gramStart"/>
            <w:r w:rsidRPr="00B57CC7">
              <w:rPr>
                <w:rFonts w:cs="Arial"/>
                <w:bCs/>
                <w:sz w:val="20"/>
                <w:szCs w:val="20"/>
              </w:rPr>
              <w:t>damages</w:t>
            </w:r>
            <w:proofErr w:type="gramEnd"/>
            <w:r w:rsidRPr="00B57CC7">
              <w:rPr>
                <w:rFonts w:cs="Arial"/>
                <w:bCs/>
                <w:sz w:val="20"/>
                <w:szCs w:val="20"/>
              </w:rPr>
              <w:t xml:space="preserve"> the authority, reputation or credibility of </w:t>
            </w:r>
            <w:r>
              <w:rPr>
                <w:rFonts w:cs="Arial"/>
                <w:bCs/>
                <w:sz w:val="20"/>
                <w:szCs w:val="20"/>
              </w:rPr>
              <w:t>the NTA, VTP or</w:t>
            </w:r>
            <w:r w:rsidRPr="00B57CC7">
              <w:rPr>
                <w:rFonts w:cs="Arial"/>
                <w:bCs/>
                <w:sz w:val="20"/>
                <w:szCs w:val="20"/>
              </w:rPr>
              <w:t xml:space="preserve"> any </w:t>
            </w:r>
            <w:r>
              <w:rPr>
                <w:rFonts w:cs="Arial"/>
                <w:bCs/>
                <w:sz w:val="20"/>
                <w:szCs w:val="20"/>
              </w:rPr>
              <w:t>assessment practitioner,</w:t>
            </w:r>
            <w:r w:rsidRPr="00B57CC7">
              <w:rPr>
                <w:rFonts w:cs="Arial"/>
                <w:bCs/>
                <w:sz w:val="20"/>
                <w:szCs w:val="20"/>
              </w:rPr>
              <w:t xml:space="preserve"> employee or agent of </w:t>
            </w:r>
            <w:r>
              <w:rPr>
                <w:rFonts w:cs="Arial"/>
                <w:bCs/>
                <w:sz w:val="20"/>
                <w:szCs w:val="20"/>
              </w:rPr>
              <w:t>the NTA or VTP.</w:t>
            </w:r>
          </w:p>
          <w:p w14:paraId="57F8E4D7" w14:textId="77777777" w:rsidR="00BC5F7D" w:rsidRPr="004161BF" w:rsidRDefault="00BC5F7D" w:rsidP="00637256">
            <w:pPr>
              <w:tabs>
                <w:tab w:val="left" w:pos="426"/>
              </w:tabs>
              <w:spacing w:after="0" w:line="240" w:lineRule="auto"/>
              <w:rPr>
                <w:rFonts w:cs="Arial"/>
                <w:bCs/>
                <w:sz w:val="20"/>
                <w:szCs w:val="20"/>
              </w:rPr>
            </w:pPr>
          </w:p>
        </w:tc>
      </w:tr>
      <w:tr w:rsidR="00BC5F7D" w14:paraId="72F1B6C2" w14:textId="77777777" w:rsidTr="00DB7CAF">
        <w:tc>
          <w:tcPr>
            <w:tcW w:w="2444" w:type="dxa"/>
            <w:gridSpan w:val="2"/>
            <w:shd w:val="clear" w:color="auto" w:fill="FFFFFF" w:themeFill="background1"/>
          </w:tcPr>
          <w:p w14:paraId="19230E9B" w14:textId="77777777" w:rsidR="00BC5F7D" w:rsidRPr="00503EEA" w:rsidRDefault="00BC5F7D" w:rsidP="00637256">
            <w:pPr>
              <w:tabs>
                <w:tab w:val="left" w:pos="426"/>
              </w:tabs>
              <w:spacing w:after="0" w:line="240" w:lineRule="auto"/>
              <w:rPr>
                <w:rFonts w:eastAsiaTheme="minorEastAsia" w:cs="Arial"/>
                <w:bCs/>
                <w:sz w:val="20"/>
                <w:szCs w:val="20"/>
                <w:lang w:val="en-US"/>
              </w:rPr>
            </w:pPr>
            <w:r w:rsidRPr="00503EEA">
              <w:rPr>
                <w:rFonts w:cs="Arial"/>
                <w:bCs/>
                <w:sz w:val="20"/>
                <w:szCs w:val="20"/>
              </w:rPr>
              <w:t>Moderation</w:t>
            </w:r>
          </w:p>
        </w:tc>
        <w:tc>
          <w:tcPr>
            <w:tcW w:w="6662" w:type="dxa"/>
            <w:gridSpan w:val="2"/>
            <w:shd w:val="clear" w:color="auto" w:fill="FFFFFF" w:themeFill="background1"/>
          </w:tcPr>
          <w:p w14:paraId="70F41CA9" w14:textId="77777777" w:rsidR="00BC5F7D" w:rsidRPr="00922DEC" w:rsidRDefault="00BC5F7D" w:rsidP="00637256">
            <w:pPr>
              <w:tabs>
                <w:tab w:val="left" w:pos="426"/>
              </w:tabs>
              <w:spacing w:after="0" w:line="240" w:lineRule="auto"/>
              <w:rPr>
                <w:rFonts w:cs="Arial"/>
                <w:bCs/>
                <w:sz w:val="20"/>
                <w:szCs w:val="20"/>
              </w:rPr>
            </w:pPr>
            <w:r w:rsidRPr="00503EEA">
              <w:rPr>
                <w:rFonts w:cs="Arial"/>
                <w:bCs/>
                <w:sz w:val="20"/>
                <w:szCs w:val="20"/>
              </w:rPr>
              <w:t xml:space="preserve">Moderation within the TVET System of Namibia refers </w:t>
            </w:r>
            <w:r>
              <w:rPr>
                <w:rFonts w:cs="Arial"/>
                <w:bCs/>
                <w:sz w:val="20"/>
                <w:szCs w:val="20"/>
              </w:rPr>
              <w:t xml:space="preserve">to </w:t>
            </w:r>
            <w:r w:rsidRPr="00503EEA">
              <w:rPr>
                <w:rFonts w:cs="Arial"/>
                <w:bCs/>
                <w:sz w:val="20"/>
                <w:szCs w:val="20"/>
              </w:rPr>
              <w:t xml:space="preserve">the quality </w:t>
            </w:r>
            <w:r>
              <w:rPr>
                <w:rFonts w:cs="Arial"/>
                <w:bCs/>
                <w:sz w:val="20"/>
                <w:szCs w:val="20"/>
              </w:rPr>
              <w:t>assurance</w:t>
            </w:r>
            <w:r w:rsidRPr="00503EEA">
              <w:rPr>
                <w:rFonts w:cs="Arial"/>
                <w:bCs/>
                <w:sz w:val="20"/>
                <w:szCs w:val="20"/>
              </w:rPr>
              <w:t xml:space="preserve"> of assessment outcomes and processes. It focuses on </w:t>
            </w:r>
            <w:r>
              <w:rPr>
                <w:rFonts w:cs="Arial"/>
                <w:bCs/>
                <w:sz w:val="20"/>
                <w:szCs w:val="20"/>
              </w:rPr>
              <w:t>validating</w:t>
            </w:r>
            <w:r w:rsidRPr="00503EEA">
              <w:rPr>
                <w:rFonts w:cs="Arial"/>
                <w:bCs/>
                <w:sz w:val="20"/>
                <w:szCs w:val="20"/>
              </w:rPr>
              <w:t xml:space="preserve"> individual assessment outcomes and evidence. It may include verifying (a) the validity of assessment materials; (b) the quality and reliability of assessment decisions; (c) the practicability of applying assessment </w:t>
            </w:r>
            <w:r>
              <w:rPr>
                <w:rFonts w:cs="Arial"/>
                <w:bCs/>
                <w:sz w:val="20"/>
                <w:szCs w:val="20"/>
              </w:rPr>
              <w:t>materials</w:t>
            </w:r>
            <w:r w:rsidRPr="00503EEA">
              <w:rPr>
                <w:rFonts w:cs="Arial"/>
                <w:bCs/>
                <w:sz w:val="20"/>
                <w:szCs w:val="20"/>
              </w:rPr>
              <w:t>, and; (d) the consistency of the quality of assessments.</w:t>
            </w:r>
          </w:p>
          <w:p w14:paraId="5FFC73C2" w14:textId="77777777" w:rsidR="00BC5F7D" w:rsidRPr="0072561D" w:rsidRDefault="00BC5F7D" w:rsidP="00637256">
            <w:pPr>
              <w:tabs>
                <w:tab w:val="left" w:pos="426"/>
              </w:tabs>
              <w:spacing w:after="0" w:line="240" w:lineRule="auto"/>
              <w:rPr>
                <w:rFonts w:eastAsiaTheme="minorEastAsia" w:cs="Arial"/>
                <w:bCs/>
                <w:sz w:val="20"/>
                <w:szCs w:val="20"/>
                <w:lang w:val="en-US"/>
              </w:rPr>
            </w:pPr>
          </w:p>
        </w:tc>
      </w:tr>
      <w:tr w:rsidR="00BC5F7D" w14:paraId="3B3C78B1" w14:textId="77777777" w:rsidTr="00DB7CAF">
        <w:tc>
          <w:tcPr>
            <w:tcW w:w="2444" w:type="dxa"/>
            <w:gridSpan w:val="2"/>
            <w:shd w:val="clear" w:color="auto" w:fill="FFFFFF" w:themeFill="background1"/>
          </w:tcPr>
          <w:p w14:paraId="3DFD3626" w14:textId="77777777" w:rsidR="00BC5F7D" w:rsidRDefault="00BC5F7D" w:rsidP="00637256">
            <w:pPr>
              <w:tabs>
                <w:tab w:val="left" w:pos="426"/>
              </w:tabs>
              <w:spacing w:after="0" w:line="240" w:lineRule="auto"/>
              <w:rPr>
                <w:rFonts w:cs="Arial"/>
                <w:bCs/>
                <w:sz w:val="20"/>
                <w:szCs w:val="20"/>
              </w:rPr>
            </w:pPr>
            <w:r>
              <w:rPr>
                <w:rFonts w:cs="Arial"/>
                <w:bCs/>
                <w:sz w:val="20"/>
                <w:szCs w:val="20"/>
              </w:rPr>
              <w:t>Moderator</w:t>
            </w:r>
          </w:p>
          <w:p w14:paraId="36132B71" w14:textId="77777777" w:rsidR="00BC5F7D" w:rsidRPr="0072561D" w:rsidRDefault="00BC5F7D" w:rsidP="00637256">
            <w:pPr>
              <w:tabs>
                <w:tab w:val="left" w:pos="426"/>
              </w:tabs>
              <w:spacing w:after="0" w:line="240" w:lineRule="auto"/>
              <w:rPr>
                <w:rFonts w:cs="Arial"/>
                <w:bCs/>
                <w:sz w:val="20"/>
                <w:szCs w:val="20"/>
              </w:rPr>
            </w:pPr>
          </w:p>
        </w:tc>
        <w:tc>
          <w:tcPr>
            <w:tcW w:w="6662" w:type="dxa"/>
            <w:gridSpan w:val="2"/>
            <w:shd w:val="clear" w:color="auto" w:fill="FFFFFF" w:themeFill="background1"/>
          </w:tcPr>
          <w:p w14:paraId="18766D83" w14:textId="77777777" w:rsidR="00BC5F7D" w:rsidRDefault="00BC5F7D" w:rsidP="00637256">
            <w:pPr>
              <w:tabs>
                <w:tab w:val="left" w:pos="426"/>
              </w:tabs>
              <w:spacing w:after="0" w:line="240" w:lineRule="auto"/>
              <w:rPr>
                <w:rFonts w:cs="Calibri"/>
                <w:sz w:val="20"/>
                <w:szCs w:val="20"/>
                <w:lang w:val="en-US"/>
              </w:rPr>
            </w:pPr>
            <w:r>
              <w:rPr>
                <w:rFonts w:cs="Calibri"/>
                <w:sz w:val="20"/>
                <w:szCs w:val="20"/>
                <w:lang w:val="en-US"/>
              </w:rPr>
              <w:t xml:space="preserve">The designated person, registered with the NTA, who is responsible </w:t>
            </w:r>
            <w:r w:rsidRPr="00D518A1">
              <w:rPr>
                <w:rFonts w:cs="Arial"/>
                <w:bCs/>
                <w:sz w:val="20"/>
                <w:szCs w:val="20"/>
              </w:rPr>
              <w:t xml:space="preserve">for the </w:t>
            </w:r>
            <w:r>
              <w:rPr>
                <w:rFonts w:cs="Arial"/>
                <w:bCs/>
                <w:sz w:val="20"/>
                <w:szCs w:val="20"/>
              </w:rPr>
              <w:t>moderation</w:t>
            </w:r>
            <w:r w:rsidRPr="00D518A1">
              <w:rPr>
                <w:rFonts w:cs="Arial"/>
                <w:bCs/>
                <w:sz w:val="20"/>
                <w:szCs w:val="20"/>
              </w:rPr>
              <w:t xml:space="preserve"> process </w:t>
            </w:r>
            <w:r>
              <w:rPr>
                <w:rFonts w:cs="Arial"/>
                <w:bCs/>
                <w:sz w:val="20"/>
                <w:szCs w:val="20"/>
              </w:rPr>
              <w:t>that</w:t>
            </w:r>
            <w:r w:rsidRPr="00D518A1">
              <w:rPr>
                <w:rFonts w:cs="Arial"/>
                <w:bCs/>
                <w:sz w:val="20"/>
                <w:szCs w:val="20"/>
              </w:rPr>
              <w:t xml:space="preserve"> is described above</w:t>
            </w:r>
            <w:r w:rsidRPr="00940B01">
              <w:rPr>
                <w:rFonts w:cs="Calibri"/>
                <w:sz w:val="20"/>
                <w:szCs w:val="20"/>
                <w:lang w:val="en-US"/>
              </w:rPr>
              <w:t>.</w:t>
            </w:r>
          </w:p>
          <w:p w14:paraId="1253FDCE" w14:textId="77777777" w:rsidR="00BC5F7D" w:rsidRPr="0072561D" w:rsidRDefault="00BC5F7D" w:rsidP="00637256">
            <w:pPr>
              <w:tabs>
                <w:tab w:val="left" w:pos="426"/>
              </w:tabs>
              <w:spacing w:after="0" w:line="240" w:lineRule="auto"/>
              <w:rPr>
                <w:rFonts w:cs="Arial"/>
                <w:bCs/>
                <w:sz w:val="20"/>
                <w:szCs w:val="20"/>
              </w:rPr>
            </w:pPr>
          </w:p>
        </w:tc>
      </w:tr>
      <w:tr w:rsidR="00BC5F7D" w:rsidRPr="00922DEC" w14:paraId="7C54B92B" w14:textId="77777777" w:rsidTr="00DB7CAF">
        <w:tc>
          <w:tcPr>
            <w:tcW w:w="2444" w:type="dxa"/>
            <w:gridSpan w:val="2"/>
            <w:shd w:val="clear" w:color="auto" w:fill="FFFFFF" w:themeFill="background1"/>
          </w:tcPr>
          <w:p w14:paraId="19EEE243" w14:textId="77777777" w:rsidR="00BC5F7D" w:rsidRPr="00922DEC" w:rsidRDefault="00BC5F7D" w:rsidP="00637256">
            <w:pPr>
              <w:tabs>
                <w:tab w:val="left" w:pos="426"/>
              </w:tabs>
              <w:spacing w:after="0" w:line="240" w:lineRule="auto"/>
              <w:rPr>
                <w:rFonts w:cs="Arial"/>
                <w:bCs/>
                <w:sz w:val="20"/>
                <w:szCs w:val="20"/>
              </w:rPr>
            </w:pPr>
            <w:r w:rsidRPr="00492510">
              <w:rPr>
                <w:rFonts w:cs="Arial"/>
                <w:bCs/>
                <w:sz w:val="20"/>
                <w:szCs w:val="20"/>
              </w:rPr>
              <w:t>National Qualifications Framework</w:t>
            </w:r>
            <w:r w:rsidRPr="00922DEC">
              <w:rPr>
                <w:rFonts w:cs="Arial"/>
                <w:bCs/>
                <w:sz w:val="20"/>
                <w:szCs w:val="20"/>
              </w:rPr>
              <w:t xml:space="preserve"> (NQF)</w:t>
            </w:r>
          </w:p>
        </w:tc>
        <w:tc>
          <w:tcPr>
            <w:tcW w:w="6662" w:type="dxa"/>
            <w:gridSpan w:val="2"/>
            <w:shd w:val="clear" w:color="auto" w:fill="FFFFFF" w:themeFill="background1"/>
          </w:tcPr>
          <w:p w14:paraId="7C6AF482" w14:textId="77777777" w:rsidR="00BC5F7D" w:rsidRDefault="00BC5F7D" w:rsidP="00637256">
            <w:pPr>
              <w:tabs>
                <w:tab w:val="left" w:pos="426"/>
              </w:tabs>
              <w:spacing w:after="0" w:line="240" w:lineRule="auto"/>
              <w:jc w:val="both"/>
              <w:rPr>
                <w:rFonts w:cs="Arial"/>
                <w:bCs/>
                <w:sz w:val="20"/>
                <w:szCs w:val="20"/>
              </w:rPr>
            </w:pPr>
            <w:r w:rsidRPr="00922DEC">
              <w:rPr>
                <w:rFonts w:cs="Arial"/>
                <w:bCs/>
                <w:sz w:val="20"/>
                <w:szCs w:val="20"/>
              </w:rPr>
              <w:t>The NQF is a register of all relevant and legal qualifications in Namibia. It has ten levels, each representing a different level of difficulty in learning and/or the application of knowledge and skills learnt. The difficulty for each level is described by Level Descriptors</w:t>
            </w:r>
          </w:p>
          <w:p w14:paraId="2E332D11" w14:textId="77777777" w:rsidR="00BC5F7D" w:rsidRPr="00922DEC" w:rsidRDefault="00BC5F7D" w:rsidP="00637256">
            <w:pPr>
              <w:tabs>
                <w:tab w:val="left" w:pos="426"/>
              </w:tabs>
              <w:spacing w:after="0" w:line="240" w:lineRule="auto"/>
              <w:jc w:val="both"/>
              <w:rPr>
                <w:rFonts w:cs="Arial"/>
                <w:bCs/>
                <w:sz w:val="20"/>
                <w:szCs w:val="20"/>
              </w:rPr>
            </w:pPr>
          </w:p>
        </w:tc>
      </w:tr>
      <w:tr w:rsidR="00BC5F7D" w14:paraId="7DA75900" w14:textId="77777777" w:rsidTr="00DB7CAF">
        <w:tc>
          <w:tcPr>
            <w:tcW w:w="2444" w:type="dxa"/>
            <w:gridSpan w:val="2"/>
            <w:shd w:val="clear" w:color="auto" w:fill="FFFFFF" w:themeFill="background1"/>
          </w:tcPr>
          <w:p w14:paraId="59509836" w14:textId="77777777" w:rsidR="00BC5F7D" w:rsidRPr="00E52B9F" w:rsidRDefault="00BC5F7D" w:rsidP="00637256">
            <w:pPr>
              <w:tabs>
                <w:tab w:val="left" w:pos="426"/>
              </w:tabs>
              <w:spacing w:after="0" w:line="240" w:lineRule="auto"/>
              <w:rPr>
                <w:rFonts w:cs="Arial"/>
                <w:bCs/>
                <w:sz w:val="20"/>
                <w:szCs w:val="20"/>
              </w:rPr>
            </w:pPr>
            <w:r>
              <w:rPr>
                <w:rFonts w:cs="Arial"/>
                <w:bCs/>
                <w:sz w:val="20"/>
                <w:szCs w:val="20"/>
              </w:rPr>
              <w:t>National (</w:t>
            </w:r>
            <w:r w:rsidRPr="00E52B9F">
              <w:rPr>
                <w:rFonts w:cs="Arial"/>
                <w:bCs/>
                <w:sz w:val="20"/>
                <w:szCs w:val="20"/>
              </w:rPr>
              <w:t>Summative</w:t>
            </w:r>
            <w:r>
              <w:rPr>
                <w:rFonts w:cs="Arial"/>
                <w:bCs/>
                <w:sz w:val="20"/>
                <w:szCs w:val="20"/>
              </w:rPr>
              <w:t>)</w:t>
            </w:r>
            <w:r w:rsidRPr="00E52B9F">
              <w:rPr>
                <w:rFonts w:cs="Arial"/>
                <w:bCs/>
                <w:sz w:val="20"/>
                <w:szCs w:val="20"/>
              </w:rPr>
              <w:t xml:space="preserve"> assessment</w:t>
            </w:r>
          </w:p>
          <w:p w14:paraId="03EC378C" w14:textId="77777777" w:rsidR="00BC5F7D" w:rsidRDefault="00BC5F7D" w:rsidP="00637256">
            <w:pPr>
              <w:tabs>
                <w:tab w:val="left" w:pos="426"/>
              </w:tabs>
              <w:spacing w:after="0" w:line="240" w:lineRule="auto"/>
              <w:rPr>
                <w:rFonts w:cs="Arial"/>
                <w:bCs/>
                <w:sz w:val="20"/>
                <w:szCs w:val="20"/>
              </w:rPr>
            </w:pPr>
          </w:p>
        </w:tc>
        <w:tc>
          <w:tcPr>
            <w:tcW w:w="6662" w:type="dxa"/>
            <w:gridSpan w:val="2"/>
            <w:shd w:val="clear" w:color="auto" w:fill="FFFFFF" w:themeFill="background1"/>
          </w:tcPr>
          <w:p w14:paraId="181BA6DE" w14:textId="77777777" w:rsidR="00BC5F7D" w:rsidRDefault="00BC5F7D" w:rsidP="00637256">
            <w:pPr>
              <w:tabs>
                <w:tab w:val="left" w:pos="426"/>
              </w:tabs>
              <w:spacing w:after="0" w:line="240" w:lineRule="auto"/>
              <w:rPr>
                <w:rFonts w:cs="Arial"/>
                <w:bCs/>
                <w:sz w:val="20"/>
                <w:szCs w:val="20"/>
              </w:rPr>
            </w:pPr>
            <w:r w:rsidRPr="00E52B9F">
              <w:rPr>
                <w:rFonts w:cs="Arial"/>
                <w:bCs/>
                <w:sz w:val="20"/>
                <w:szCs w:val="20"/>
              </w:rPr>
              <w:t>Assessment conducted to evaluate learning or achievement of standards in a particular qualification or part qualification. The outcomes contribute to or determine a candidate’s final outcome/result.</w:t>
            </w:r>
          </w:p>
          <w:p w14:paraId="77DD3E2E" w14:textId="77777777" w:rsidR="00BC5F7D" w:rsidRDefault="00BC5F7D" w:rsidP="00637256">
            <w:pPr>
              <w:tabs>
                <w:tab w:val="left" w:pos="426"/>
              </w:tabs>
              <w:spacing w:after="0" w:line="240" w:lineRule="auto"/>
              <w:rPr>
                <w:rFonts w:cs="Arial"/>
                <w:bCs/>
                <w:sz w:val="20"/>
                <w:szCs w:val="20"/>
              </w:rPr>
            </w:pPr>
          </w:p>
        </w:tc>
      </w:tr>
      <w:tr w:rsidR="00BC5F7D" w14:paraId="7D069B4A" w14:textId="77777777" w:rsidTr="00DB7CAF">
        <w:tc>
          <w:tcPr>
            <w:tcW w:w="2444" w:type="dxa"/>
            <w:gridSpan w:val="2"/>
            <w:shd w:val="clear" w:color="auto" w:fill="FFFFFF" w:themeFill="background1"/>
          </w:tcPr>
          <w:p w14:paraId="180E6397" w14:textId="77777777" w:rsidR="00BC5F7D" w:rsidRPr="00B91253" w:rsidRDefault="00BC5F7D" w:rsidP="00637256">
            <w:pPr>
              <w:tabs>
                <w:tab w:val="left" w:pos="426"/>
              </w:tabs>
              <w:spacing w:after="0" w:line="240" w:lineRule="auto"/>
              <w:rPr>
                <w:rFonts w:cs="Arial"/>
                <w:bCs/>
                <w:sz w:val="20"/>
                <w:szCs w:val="20"/>
              </w:rPr>
            </w:pPr>
            <w:r>
              <w:rPr>
                <w:rFonts w:cs="Arial"/>
                <w:bCs/>
                <w:sz w:val="20"/>
                <w:szCs w:val="20"/>
              </w:rPr>
              <w:t>NQF q</w:t>
            </w:r>
            <w:r w:rsidRPr="00B91253">
              <w:rPr>
                <w:rFonts w:cs="Arial"/>
                <w:bCs/>
                <w:sz w:val="20"/>
                <w:szCs w:val="20"/>
              </w:rPr>
              <w:t>ualification</w:t>
            </w:r>
            <w:r>
              <w:rPr>
                <w:rFonts w:cs="Arial"/>
                <w:bCs/>
                <w:sz w:val="20"/>
                <w:szCs w:val="20"/>
              </w:rPr>
              <w:t>s and awards</w:t>
            </w:r>
          </w:p>
        </w:tc>
        <w:tc>
          <w:tcPr>
            <w:tcW w:w="6662" w:type="dxa"/>
            <w:gridSpan w:val="2"/>
            <w:shd w:val="clear" w:color="auto" w:fill="FFFFFF" w:themeFill="background1"/>
          </w:tcPr>
          <w:p w14:paraId="766ADF54" w14:textId="18E7E020" w:rsidR="00BC5F7D" w:rsidRDefault="00BC5F7D" w:rsidP="00D466D0">
            <w:pPr>
              <w:tabs>
                <w:tab w:val="left" w:pos="426"/>
              </w:tabs>
              <w:spacing w:after="0" w:line="240" w:lineRule="auto"/>
              <w:rPr>
                <w:rFonts w:cs="Arial"/>
                <w:bCs/>
                <w:sz w:val="20"/>
                <w:szCs w:val="20"/>
              </w:rPr>
            </w:pPr>
            <w:r>
              <w:rPr>
                <w:rFonts w:cs="Arial"/>
                <w:bCs/>
                <w:sz w:val="20"/>
                <w:szCs w:val="20"/>
              </w:rPr>
              <w:t>NQF q</w:t>
            </w:r>
            <w:r w:rsidRPr="00B91253">
              <w:rPr>
                <w:rFonts w:cs="Arial"/>
                <w:bCs/>
                <w:sz w:val="20"/>
                <w:szCs w:val="20"/>
              </w:rPr>
              <w:t>ualification</w:t>
            </w:r>
            <w:r>
              <w:rPr>
                <w:rFonts w:cs="Arial"/>
                <w:bCs/>
                <w:sz w:val="20"/>
                <w:szCs w:val="20"/>
              </w:rPr>
              <w:t>s and awards</w:t>
            </w:r>
            <w:r>
              <w:rPr>
                <w:rFonts w:cs="Arial"/>
                <w:bCs/>
                <w:sz w:val="20"/>
                <w:szCs w:val="20"/>
                <w:lang w:val="en-US"/>
              </w:rPr>
              <w:t xml:space="preserve"> r</w:t>
            </w:r>
            <w:r w:rsidRPr="00B82EBA">
              <w:rPr>
                <w:rFonts w:cs="Arial"/>
                <w:bCs/>
                <w:sz w:val="20"/>
                <w:szCs w:val="20"/>
                <w:lang w:val="en-US"/>
              </w:rPr>
              <w:t xml:space="preserve">epresent the attainment, following robust assessment processes, of a coherent cluster of specified outcomes of learning </w:t>
            </w:r>
            <w:r w:rsidRPr="00995A62">
              <w:rPr>
                <w:rFonts w:cs="Arial"/>
                <w:bCs/>
                <w:sz w:val="20"/>
                <w:szCs w:val="20"/>
                <w:lang w:val="en-US"/>
              </w:rPr>
              <w:t>to prescribed standards</w:t>
            </w:r>
            <w:r>
              <w:rPr>
                <w:rFonts w:cs="Arial"/>
                <w:bCs/>
                <w:sz w:val="20"/>
                <w:szCs w:val="20"/>
                <w:lang w:val="en-US"/>
              </w:rPr>
              <w:t xml:space="preserve"> of performance.</w:t>
            </w:r>
            <w:r w:rsidRPr="00B82EBA">
              <w:rPr>
                <w:rFonts w:cs="Arial"/>
                <w:bCs/>
                <w:sz w:val="20"/>
                <w:szCs w:val="20"/>
                <w:lang w:val="en-US"/>
              </w:rPr>
              <w:t xml:space="preserve"> </w:t>
            </w:r>
            <w:r>
              <w:rPr>
                <w:rFonts w:cs="Arial"/>
                <w:bCs/>
                <w:sz w:val="20"/>
                <w:szCs w:val="20"/>
                <w:lang w:val="en-US"/>
              </w:rPr>
              <w:br/>
            </w:r>
          </w:p>
        </w:tc>
      </w:tr>
      <w:tr w:rsidR="00BC5F7D" w:rsidRPr="00922DEC" w14:paraId="2708F60F" w14:textId="77777777" w:rsidTr="00DB7CAF">
        <w:tc>
          <w:tcPr>
            <w:tcW w:w="2444" w:type="dxa"/>
            <w:gridSpan w:val="2"/>
            <w:shd w:val="clear" w:color="auto" w:fill="FFFFFF" w:themeFill="background1"/>
          </w:tcPr>
          <w:p w14:paraId="018056CE" w14:textId="77777777" w:rsidR="00BC5F7D" w:rsidRPr="00922DEC" w:rsidRDefault="00BC5F7D" w:rsidP="00637256">
            <w:pPr>
              <w:tabs>
                <w:tab w:val="left" w:pos="426"/>
              </w:tabs>
              <w:spacing w:after="0" w:line="240" w:lineRule="auto"/>
              <w:rPr>
                <w:rFonts w:cs="Arial"/>
                <w:bCs/>
                <w:sz w:val="20"/>
                <w:szCs w:val="20"/>
              </w:rPr>
            </w:pPr>
            <w:r w:rsidRPr="00922DEC">
              <w:rPr>
                <w:rFonts w:cs="Arial"/>
                <w:bCs/>
                <w:sz w:val="20"/>
                <w:szCs w:val="20"/>
              </w:rPr>
              <w:t>Quality assurance</w:t>
            </w:r>
          </w:p>
        </w:tc>
        <w:tc>
          <w:tcPr>
            <w:tcW w:w="6662" w:type="dxa"/>
            <w:gridSpan w:val="2"/>
            <w:shd w:val="clear" w:color="auto" w:fill="FFFFFF" w:themeFill="background1"/>
          </w:tcPr>
          <w:p w14:paraId="338EC61F" w14:textId="77777777" w:rsidR="00BC5F7D" w:rsidRPr="00922DEC" w:rsidRDefault="00BC5F7D" w:rsidP="00637256">
            <w:pPr>
              <w:tabs>
                <w:tab w:val="left" w:pos="426"/>
              </w:tabs>
              <w:spacing w:after="0" w:line="240" w:lineRule="auto"/>
              <w:jc w:val="both"/>
              <w:rPr>
                <w:rFonts w:cs="Arial"/>
                <w:bCs/>
                <w:sz w:val="20"/>
                <w:szCs w:val="20"/>
              </w:rPr>
            </w:pPr>
            <w:r w:rsidRPr="00922DEC">
              <w:rPr>
                <w:rFonts w:cs="Arial"/>
                <w:bCs/>
                <w:sz w:val="20"/>
                <w:szCs w:val="20"/>
              </w:rPr>
              <w:t>Quality assurance within the TVET S</w:t>
            </w:r>
            <w:r>
              <w:rPr>
                <w:rFonts w:cs="Arial"/>
                <w:bCs/>
                <w:sz w:val="20"/>
                <w:szCs w:val="20"/>
              </w:rPr>
              <w:t>ystem</w:t>
            </w:r>
            <w:r w:rsidRPr="00922DEC">
              <w:rPr>
                <w:rFonts w:cs="Arial"/>
                <w:bCs/>
                <w:sz w:val="20"/>
                <w:szCs w:val="20"/>
              </w:rPr>
              <w:t xml:space="preserve"> of Namibia refers to planned and systematic processes </w:t>
            </w:r>
            <w:r>
              <w:rPr>
                <w:rFonts w:cs="Arial"/>
                <w:bCs/>
                <w:sz w:val="20"/>
                <w:szCs w:val="20"/>
              </w:rPr>
              <w:t xml:space="preserve">for ensuring the effectiveness and efficiency of training and assessment provision in order </w:t>
            </w:r>
            <w:r w:rsidRPr="00922DEC">
              <w:rPr>
                <w:rFonts w:cs="Arial"/>
                <w:bCs/>
                <w:sz w:val="20"/>
                <w:szCs w:val="20"/>
              </w:rPr>
              <w:t xml:space="preserve">to ensure stakeholder confidence and satisfaction in TVET services provided by VTPs, </w:t>
            </w:r>
            <w:r>
              <w:rPr>
                <w:rFonts w:cs="Arial"/>
                <w:bCs/>
                <w:sz w:val="20"/>
                <w:szCs w:val="20"/>
              </w:rPr>
              <w:t xml:space="preserve">the </w:t>
            </w:r>
            <w:r w:rsidRPr="00922DEC">
              <w:rPr>
                <w:rFonts w:cs="Arial"/>
                <w:bCs/>
                <w:sz w:val="20"/>
                <w:szCs w:val="20"/>
              </w:rPr>
              <w:t xml:space="preserve">NTA and </w:t>
            </w:r>
            <w:r>
              <w:rPr>
                <w:rFonts w:cs="Arial"/>
                <w:bCs/>
                <w:sz w:val="20"/>
                <w:szCs w:val="20"/>
              </w:rPr>
              <w:t xml:space="preserve">the </w:t>
            </w:r>
            <w:r w:rsidRPr="00922DEC">
              <w:rPr>
                <w:rFonts w:cs="Arial"/>
                <w:bCs/>
                <w:sz w:val="20"/>
                <w:szCs w:val="20"/>
              </w:rPr>
              <w:t>NQA.</w:t>
            </w:r>
          </w:p>
          <w:p w14:paraId="07537054" w14:textId="77777777" w:rsidR="00BC5F7D" w:rsidRPr="00922DEC" w:rsidRDefault="00BC5F7D" w:rsidP="00637256">
            <w:pPr>
              <w:tabs>
                <w:tab w:val="left" w:pos="426"/>
              </w:tabs>
              <w:spacing w:after="0" w:line="240" w:lineRule="auto"/>
              <w:jc w:val="both"/>
              <w:rPr>
                <w:rFonts w:cs="Arial"/>
                <w:bCs/>
                <w:sz w:val="20"/>
                <w:szCs w:val="20"/>
              </w:rPr>
            </w:pPr>
          </w:p>
        </w:tc>
      </w:tr>
      <w:tr w:rsidR="00BC5F7D" w14:paraId="27EEA481" w14:textId="77777777" w:rsidTr="00DB7CAF">
        <w:tc>
          <w:tcPr>
            <w:tcW w:w="2444" w:type="dxa"/>
            <w:gridSpan w:val="2"/>
            <w:shd w:val="clear" w:color="auto" w:fill="FFFFFF" w:themeFill="background1"/>
          </w:tcPr>
          <w:p w14:paraId="1DD46DBD" w14:textId="77777777" w:rsidR="00BC5F7D" w:rsidRPr="00922DEC" w:rsidRDefault="00BC5F7D" w:rsidP="00637256">
            <w:pPr>
              <w:tabs>
                <w:tab w:val="left" w:pos="426"/>
              </w:tabs>
              <w:spacing w:after="0" w:line="240" w:lineRule="auto"/>
              <w:rPr>
                <w:rFonts w:cs="Arial"/>
                <w:bCs/>
                <w:sz w:val="20"/>
                <w:szCs w:val="20"/>
              </w:rPr>
            </w:pPr>
            <w:r w:rsidRPr="00922DEC">
              <w:rPr>
                <w:rFonts w:cs="Arial"/>
                <w:bCs/>
                <w:sz w:val="20"/>
                <w:szCs w:val="20"/>
              </w:rPr>
              <w:t>Recognition of Prior Learning (RPL)</w:t>
            </w:r>
          </w:p>
        </w:tc>
        <w:tc>
          <w:tcPr>
            <w:tcW w:w="6662" w:type="dxa"/>
            <w:gridSpan w:val="2"/>
            <w:shd w:val="clear" w:color="auto" w:fill="FFFFFF" w:themeFill="background1"/>
          </w:tcPr>
          <w:p w14:paraId="7982A40A" w14:textId="77777777" w:rsidR="00BC5F7D" w:rsidRPr="006C1608" w:rsidRDefault="00BC5F7D" w:rsidP="00637256">
            <w:pPr>
              <w:pStyle w:val="Default"/>
              <w:rPr>
                <w:rFonts w:ascii="Calibri" w:eastAsia="Times New Roman" w:hAnsi="Calibri"/>
                <w:bCs/>
                <w:color w:val="auto"/>
                <w:sz w:val="20"/>
                <w:szCs w:val="20"/>
                <w:lang w:val="en-ZA"/>
              </w:rPr>
            </w:pPr>
            <w:r w:rsidRPr="006C1608">
              <w:rPr>
                <w:rFonts w:ascii="Calibri" w:eastAsia="Times New Roman" w:hAnsi="Calibri"/>
                <w:bCs/>
                <w:color w:val="auto"/>
                <w:sz w:val="20"/>
                <w:szCs w:val="20"/>
                <w:lang w:val="en-ZA"/>
              </w:rPr>
              <w:t xml:space="preserve">RPL is the process by which prior learning is given a value. It is a means by which prior learning is formally identified, assessed and validated. </w:t>
            </w:r>
          </w:p>
          <w:p w14:paraId="23DC1AEB" w14:textId="77777777" w:rsidR="00BC5F7D" w:rsidRPr="006C1608" w:rsidRDefault="00BC5F7D" w:rsidP="00637256">
            <w:pPr>
              <w:autoSpaceDE w:val="0"/>
              <w:autoSpaceDN w:val="0"/>
              <w:adjustRightInd w:val="0"/>
              <w:spacing w:after="0" w:line="240" w:lineRule="auto"/>
              <w:rPr>
                <w:rFonts w:cs="Arial"/>
                <w:bCs/>
                <w:sz w:val="20"/>
                <w:szCs w:val="20"/>
              </w:rPr>
            </w:pPr>
            <w:r w:rsidRPr="006C1608">
              <w:rPr>
                <w:rFonts w:cs="Arial"/>
                <w:bCs/>
                <w:sz w:val="20"/>
                <w:szCs w:val="20"/>
              </w:rPr>
              <w:t>Prior learning refers to formal, non-formal and informal learning that an individual has undertaken through their work and life experience.</w:t>
            </w:r>
          </w:p>
          <w:p w14:paraId="4E016E3B" w14:textId="77777777" w:rsidR="00BC5F7D" w:rsidRPr="00AB289A" w:rsidRDefault="00BC5F7D" w:rsidP="00637256">
            <w:pPr>
              <w:tabs>
                <w:tab w:val="left" w:pos="426"/>
              </w:tabs>
              <w:spacing w:after="0" w:line="240" w:lineRule="auto"/>
              <w:jc w:val="both"/>
              <w:rPr>
                <w:rFonts w:cs="Arial"/>
                <w:bCs/>
                <w:sz w:val="20"/>
                <w:szCs w:val="20"/>
              </w:rPr>
            </w:pPr>
          </w:p>
        </w:tc>
      </w:tr>
      <w:tr w:rsidR="00BC5F7D" w14:paraId="65F8E831" w14:textId="77777777" w:rsidTr="00BC5F7D">
        <w:tc>
          <w:tcPr>
            <w:tcW w:w="2444" w:type="dxa"/>
            <w:gridSpan w:val="2"/>
          </w:tcPr>
          <w:p w14:paraId="09299EE4" w14:textId="77777777" w:rsidR="00BC5F7D" w:rsidRPr="00E52B9F" w:rsidRDefault="00BC5F7D" w:rsidP="00637256">
            <w:pPr>
              <w:tabs>
                <w:tab w:val="left" w:pos="426"/>
              </w:tabs>
              <w:spacing w:after="0" w:line="240" w:lineRule="auto"/>
              <w:rPr>
                <w:rFonts w:cs="Arial"/>
                <w:bCs/>
                <w:sz w:val="20"/>
                <w:szCs w:val="20"/>
              </w:rPr>
            </w:pPr>
            <w:r w:rsidRPr="00E52B9F">
              <w:rPr>
                <w:rFonts w:cs="Arial"/>
                <w:bCs/>
                <w:sz w:val="20"/>
                <w:szCs w:val="20"/>
              </w:rPr>
              <w:t>Statement of Achievement (</w:t>
            </w:r>
            <w:proofErr w:type="spellStart"/>
            <w:r w:rsidRPr="00E52B9F">
              <w:rPr>
                <w:rFonts w:cs="Arial"/>
                <w:bCs/>
                <w:sz w:val="20"/>
                <w:szCs w:val="20"/>
              </w:rPr>
              <w:t>SoA</w:t>
            </w:r>
            <w:proofErr w:type="spellEnd"/>
            <w:r w:rsidRPr="00E52B9F">
              <w:rPr>
                <w:rFonts w:cs="Arial"/>
                <w:bCs/>
                <w:sz w:val="20"/>
                <w:szCs w:val="20"/>
              </w:rPr>
              <w:t>)</w:t>
            </w:r>
          </w:p>
        </w:tc>
        <w:tc>
          <w:tcPr>
            <w:tcW w:w="6662" w:type="dxa"/>
            <w:gridSpan w:val="2"/>
          </w:tcPr>
          <w:p w14:paraId="1CC142E2" w14:textId="77777777" w:rsidR="00BC5F7D" w:rsidRPr="00922DEC" w:rsidRDefault="00BC5F7D" w:rsidP="00637256">
            <w:pPr>
              <w:tabs>
                <w:tab w:val="left" w:pos="426"/>
              </w:tabs>
              <w:spacing w:after="0" w:line="240" w:lineRule="auto"/>
              <w:jc w:val="both"/>
              <w:rPr>
                <w:rFonts w:cs="Calibri"/>
                <w:sz w:val="20"/>
                <w:szCs w:val="20"/>
                <w:lang w:val="en-US"/>
              </w:rPr>
            </w:pPr>
            <w:r w:rsidRPr="00E52B9F">
              <w:rPr>
                <w:rFonts w:cs="Calibri"/>
                <w:sz w:val="20"/>
                <w:szCs w:val="20"/>
                <w:lang w:val="en-US"/>
              </w:rPr>
              <w:t>The record of attainment issued by the NTA listing the unit standards and credits that a person has achieved for (a) a complete NQF qualification; or (b) a part NQF qualification.</w:t>
            </w:r>
          </w:p>
          <w:p w14:paraId="3D2F9877" w14:textId="77777777" w:rsidR="00BC5F7D" w:rsidRPr="001505C9" w:rsidRDefault="00BC5F7D" w:rsidP="00637256">
            <w:pPr>
              <w:tabs>
                <w:tab w:val="left" w:pos="426"/>
              </w:tabs>
              <w:spacing w:after="0" w:line="240" w:lineRule="auto"/>
              <w:jc w:val="both"/>
              <w:rPr>
                <w:rFonts w:cs="Arial"/>
                <w:bCs/>
                <w:sz w:val="20"/>
                <w:szCs w:val="20"/>
              </w:rPr>
            </w:pPr>
          </w:p>
        </w:tc>
      </w:tr>
      <w:tr w:rsidR="00BC5F7D" w14:paraId="6CB50443" w14:textId="77777777" w:rsidTr="00BC5F7D">
        <w:tc>
          <w:tcPr>
            <w:tcW w:w="2444" w:type="dxa"/>
            <w:gridSpan w:val="2"/>
          </w:tcPr>
          <w:p w14:paraId="18F08D46" w14:textId="77777777" w:rsidR="00BC5F7D" w:rsidRPr="00E52B9F" w:rsidRDefault="00BC5F7D" w:rsidP="00637256">
            <w:pPr>
              <w:tabs>
                <w:tab w:val="left" w:pos="426"/>
              </w:tabs>
              <w:spacing w:after="0" w:line="240" w:lineRule="auto"/>
              <w:rPr>
                <w:rFonts w:cs="Arial"/>
                <w:bCs/>
                <w:sz w:val="20"/>
                <w:szCs w:val="20"/>
              </w:rPr>
            </w:pPr>
            <w:r w:rsidRPr="00E52B9F">
              <w:rPr>
                <w:rFonts w:cs="Arial"/>
                <w:bCs/>
                <w:sz w:val="20"/>
                <w:szCs w:val="20"/>
              </w:rPr>
              <w:lastRenderedPageBreak/>
              <w:t>Technical Vocational Education and Training (TVET)</w:t>
            </w:r>
          </w:p>
          <w:p w14:paraId="5F68785D" w14:textId="77777777" w:rsidR="00BC5F7D" w:rsidRPr="00E52B9F" w:rsidRDefault="00BC5F7D" w:rsidP="00637256">
            <w:pPr>
              <w:tabs>
                <w:tab w:val="left" w:pos="426"/>
              </w:tabs>
              <w:spacing w:after="0" w:line="240" w:lineRule="auto"/>
              <w:rPr>
                <w:rFonts w:cs="Arial"/>
                <w:bCs/>
                <w:sz w:val="20"/>
                <w:szCs w:val="20"/>
              </w:rPr>
            </w:pPr>
          </w:p>
        </w:tc>
        <w:tc>
          <w:tcPr>
            <w:tcW w:w="6662" w:type="dxa"/>
            <w:gridSpan w:val="2"/>
          </w:tcPr>
          <w:p w14:paraId="45DE81FE" w14:textId="77777777" w:rsidR="00BC5F7D" w:rsidRPr="00EE1201" w:rsidRDefault="00BC5F7D" w:rsidP="00637256">
            <w:pPr>
              <w:tabs>
                <w:tab w:val="left" w:pos="426"/>
              </w:tabs>
              <w:spacing w:after="0" w:line="240" w:lineRule="auto"/>
              <w:jc w:val="both"/>
              <w:rPr>
                <w:rFonts w:cs="Arial"/>
                <w:bCs/>
                <w:sz w:val="20"/>
                <w:szCs w:val="20"/>
              </w:rPr>
            </w:pPr>
            <w:r w:rsidRPr="00E52B9F">
              <w:rPr>
                <w:rFonts w:cs="Arial"/>
                <w:bCs/>
                <w:sz w:val="20"/>
                <w:szCs w:val="20"/>
              </w:rPr>
              <w:t>Technical Vocational Education and Training means education and training which provides learners with occupational or work-related knowledge and skills.</w:t>
            </w:r>
            <w:r w:rsidRPr="00EE1201">
              <w:rPr>
                <w:rFonts w:cs="Arial"/>
                <w:bCs/>
                <w:sz w:val="20"/>
                <w:szCs w:val="20"/>
              </w:rPr>
              <w:t xml:space="preserve"> </w:t>
            </w:r>
          </w:p>
          <w:p w14:paraId="042DD0EF" w14:textId="77777777" w:rsidR="00BC5F7D" w:rsidRPr="00AB289A" w:rsidRDefault="00BC5F7D" w:rsidP="00637256">
            <w:pPr>
              <w:tabs>
                <w:tab w:val="left" w:pos="426"/>
              </w:tabs>
              <w:spacing w:after="0" w:line="240" w:lineRule="auto"/>
              <w:rPr>
                <w:rFonts w:cs="Arial"/>
                <w:bCs/>
                <w:sz w:val="20"/>
                <w:szCs w:val="20"/>
              </w:rPr>
            </w:pPr>
          </w:p>
        </w:tc>
      </w:tr>
      <w:tr w:rsidR="00BC5F7D" w:rsidRPr="00922DEC" w14:paraId="1903B378" w14:textId="77777777" w:rsidTr="00BC5F7D">
        <w:tc>
          <w:tcPr>
            <w:tcW w:w="2444" w:type="dxa"/>
            <w:gridSpan w:val="2"/>
          </w:tcPr>
          <w:p w14:paraId="77717B51" w14:textId="77777777" w:rsidR="00BC5F7D" w:rsidRPr="00922DEC" w:rsidRDefault="00BC5F7D" w:rsidP="00637256">
            <w:pPr>
              <w:spacing w:after="0" w:line="240" w:lineRule="auto"/>
              <w:rPr>
                <w:rFonts w:cs="Arial"/>
                <w:bCs/>
                <w:sz w:val="20"/>
                <w:szCs w:val="20"/>
              </w:rPr>
            </w:pPr>
            <w:r w:rsidRPr="00922DEC">
              <w:rPr>
                <w:rFonts w:cs="Arial"/>
                <w:bCs/>
                <w:sz w:val="20"/>
                <w:szCs w:val="20"/>
              </w:rPr>
              <w:t>Unit standard</w:t>
            </w:r>
          </w:p>
        </w:tc>
        <w:tc>
          <w:tcPr>
            <w:tcW w:w="6662" w:type="dxa"/>
            <w:gridSpan w:val="2"/>
          </w:tcPr>
          <w:p w14:paraId="5794D1BA" w14:textId="77777777" w:rsidR="00BC5F7D" w:rsidRPr="00E52B9F" w:rsidRDefault="00BC5F7D" w:rsidP="00637256">
            <w:pPr>
              <w:tabs>
                <w:tab w:val="left" w:pos="426"/>
              </w:tabs>
              <w:spacing w:after="0" w:line="240" w:lineRule="auto"/>
              <w:jc w:val="both"/>
              <w:rPr>
                <w:rFonts w:cs="Arial"/>
                <w:bCs/>
                <w:sz w:val="20"/>
                <w:szCs w:val="20"/>
              </w:rPr>
            </w:pPr>
            <w:r w:rsidRPr="00922DEC">
              <w:rPr>
                <w:rFonts w:cs="Arial"/>
                <w:bCs/>
                <w:sz w:val="20"/>
                <w:szCs w:val="20"/>
              </w:rPr>
              <w:t xml:space="preserve">Unit standards are nationally prescribed qualification components separately registered on the NQF and able to be awarded independently of the award of a </w:t>
            </w:r>
            <w:r w:rsidRPr="00E52B9F">
              <w:rPr>
                <w:rFonts w:cs="Arial"/>
                <w:bCs/>
                <w:sz w:val="20"/>
                <w:szCs w:val="20"/>
              </w:rPr>
              <w:t>qualification.</w:t>
            </w:r>
            <w:r w:rsidRPr="00E52B9F">
              <w:t xml:space="preserve"> </w:t>
            </w:r>
            <w:r w:rsidRPr="00E52B9F">
              <w:rPr>
                <w:rFonts w:cs="Arial"/>
                <w:bCs/>
                <w:sz w:val="20"/>
                <w:szCs w:val="20"/>
              </w:rPr>
              <w:t>Unit standards represent an ‘award’, signifying that a person has been formally assessed and has attained a nationally agreed standard of performance.</w:t>
            </w:r>
          </w:p>
          <w:p w14:paraId="033EBDCA" w14:textId="77777777" w:rsidR="00BC5F7D" w:rsidRPr="00922DEC" w:rsidRDefault="00BC5F7D" w:rsidP="00637256">
            <w:pPr>
              <w:tabs>
                <w:tab w:val="left" w:pos="426"/>
              </w:tabs>
              <w:spacing w:after="0" w:line="240" w:lineRule="auto"/>
              <w:jc w:val="both"/>
              <w:rPr>
                <w:rFonts w:cs="Arial"/>
                <w:bCs/>
                <w:sz w:val="20"/>
                <w:szCs w:val="20"/>
              </w:rPr>
            </w:pPr>
          </w:p>
        </w:tc>
      </w:tr>
      <w:tr w:rsidR="00BC5F7D" w:rsidRPr="00D518A1" w14:paraId="2001A79B" w14:textId="77777777" w:rsidTr="00BC5F7D">
        <w:tc>
          <w:tcPr>
            <w:tcW w:w="2444" w:type="dxa"/>
            <w:gridSpan w:val="2"/>
          </w:tcPr>
          <w:p w14:paraId="3E08C834" w14:textId="77777777" w:rsidR="00BC5F7D" w:rsidRPr="00D518A1" w:rsidRDefault="00BC5F7D" w:rsidP="00637256">
            <w:pPr>
              <w:tabs>
                <w:tab w:val="left" w:pos="426"/>
              </w:tabs>
              <w:spacing w:after="0" w:line="240" w:lineRule="auto"/>
              <w:rPr>
                <w:rFonts w:eastAsiaTheme="minorEastAsia" w:cs="Arial"/>
                <w:bCs/>
                <w:sz w:val="20"/>
                <w:szCs w:val="20"/>
                <w:lang w:val="en-US"/>
              </w:rPr>
            </w:pPr>
            <w:r w:rsidRPr="00D518A1">
              <w:rPr>
                <w:rFonts w:cs="Arial"/>
                <w:bCs/>
                <w:sz w:val="20"/>
                <w:szCs w:val="20"/>
              </w:rPr>
              <w:t>Verification</w:t>
            </w:r>
          </w:p>
        </w:tc>
        <w:tc>
          <w:tcPr>
            <w:tcW w:w="6662" w:type="dxa"/>
            <w:gridSpan w:val="2"/>
          </w:tcPr>
          <w:p w14:paraId="71F559EA" w14:textId="77777777" w:rsidR="00BC5F7D" w:rsidRPr="00D518A1" w:rsidRDefault="00BC5F7D" w:rsidP="00637256">
            <w:pPr>
              <w:tabs>
                <w:tab w:val="left" w:pos="426"/>
              </w:tabs>
              <w:spacing w:after="0" w:line="240" w:lineRule="auto"/>
              <w:rPr>
                <w:rFonts w:cs="Arial"/>
                <w:bCs/>
                <w:sz w:val="20"/>
                <w:szCs w:val="20"/>
              </w:rPr>
            </w:pPr>
            <w:r w:rsidRPr="00D518A1">
              <w:rPr>
                <w:rFonts w:cs="Arial"/>
                <w:bCs/>
                <w:sz w:val="20"/>
                <w:szCs w:val="20"/>
              </w:rPr>
              <w:t xml:space="preserve">Verification within the TVET System of Namibia refers to quality </w:t>
            </w:r>
            <w:proofErr w:type="gramStart"/>
            <w:r>
              <w:rPr>
                <w:rFonts w:cs="Arial"/>
                <w:bCs/>
                <w:sz w:val="20"/>
                <w:szCs w:val="20"/>
              </w:rPr>
              <w:t>assurance</w:t>
            </w:r>
            <w:r w:rsidRPr="00D518A1">
              <w:rPr>
                <w:rFonts w:cs="Arial"/>
                <w:bCs/>
                <w:sz w:val="20"/>
                <w:szCs w:val="20"/>
              </w:rPr>
              <w:t xml:space="preserve"> process</w:t>
            </w:r>
            <w:r>
              <w:rPr>
                <w:rFonts w:cs="Arial"/>
                <w:bCs/>
                <w:sz w:val="20"/>
                <w:szCs w:val="20"/>
              </w:rPr>
              <w:t>es</w:t>
            </w:r>
            <w:r w:rsidRPr="00D518A1">
              <w:rPr>
                <w:rFonts w:cs="Arial"/>
                <w:bCs/>
                <w:sz w:val="20"/>
                <w:szCs w:val="20"/>
              </w:rPr>
              <w:t xml:space="preserve"> that ensures</w:t>
            </w:r>
            <w:proofErr w:type="gramEnd"/>
            <w:r w:rsidRPr="00D518A1">
              <w:rPr>
                <w:rFonts w:cs="Arial"/>
                <w:bCs/>
                <w:sz w:val="20"/>
                <w:szCs w:val="20"/>
              </w:rPr>
              <w:t xml:space="preserve"> the validity of assessments. It focuses on (a) ensuring that VTPs follow approved assessment policy, regulations, processes and procedures (b) assessment outcomes are correctly recorded and reported.</w:t>
            </w:r>
          </w:p>
          <w:p w14:paraId="6C875CD7" w14:textId="77777777" w:rsidR="00BC5F7D" w:rsidRPr="00D518A1" w:rsidRDefault="00BC5F7D" w:rsidP="00637256">
            <w:pPr>
              <w:tabs>
                <w:tab w:val="left" w:pos="426"/>
              </w:tabs>
              <w:spacing w:after="0" w:line="240" w:lineRule="auto"/>
              <w:rPr>
                <w:rFonts w:eastAsiaTheme="minorEastAsia" w:cs="Arial"/>
                <w:bCs/>
                <w:sz w:val="20"/>
                <w:szCs w:val="20"/>
                <w:lang w:val="en-US"/>
              </w:rPr>
            </w:pPr>
          </w:p>
        </w:tc>
      </w:tr>
      <w:tr w:rsidR="00BC5F7D" w14:paraId="2B1E5060" w14:textId="77777777" w:rsidTr="00BC5F7D">
        <w:tc>
          <w:tcPr>
            <w:tcW w:w="2444" w:type="dxa"/>
            <w:gridSpan w:val="2"/>
          </w:tcPr>
          <w:p w14:paraId="7A87B6C1" w14:textId="77777777" w:rsidR="00BC5F7D" w:rsidRPr="00D518A1" w:rsidRDefault="00BC5F7D" w:rsidP="00637256">
            <w:pPr>
              <w:spacing w:after="0" w:line="240" w:lineRule="auto"/>
              <w:rPr>
                <w:rFonts w:cs="Calibri"/>
                <w:bCs/>
                <w:sz w:val="20"/>
                <w:szCs w:val="20"/>
              </w:rPr>
            </w:pPr>
            <w:r w:rsidRPr="00D518A1">
              <w:rPr>
                <w:rFonts w:cs="Calibri"/>
                <w:bCs/>
                <w:sz w:val="20"/>
                <w:szCs w:val="20"/>
              </w:rPr>
              <w:t>Verifier</w:t>
            </w:r>
          </w:p>
        </w:tc>
        <w:tc>
          <w:tcPr>
            <w:tcW w:w="6662" w:type="dxa"/>
            <w:gridSpan w:val="2"/>
          </w:tcPr>
          <w:p w14:paraId="437AF4F6" w14:textId="77777777" w:rsidR="00BC5F7D" w:rsidRPr="00D518A1" w:rsidRDefault="00BC5F7D" w:rsidP="00637256">
            <w:pPr>
              <w:tabs>
                <w:tab w:val="left" w:pos="426"/>
              </w:tabs>
              <w:spacing w:after="0" w:line="240" w:lineRule="auto"/>
              <w:rPr>
                <w:rFonts w:cs="Arial"/>
                <w:bCs/>
                <w:sz w:val="20"/>
                <w:szCs w:val="20"/>
              </w:rPr>
            </w:pPr>
            <w:r w:rsidRPr="00D518A1">
              <w:rPr>
                <w:rFonts w:cs="Arial"/>
                <w:bCs/>
                <w:sz w:val="20"/>
                <w:szCs w:val="20"/>
              </w:rPr>
              <w:t xml:space="preserve">The designated </w:t>
            </w:r>
            <w:proofErr w:type="gramStart"/>
            <w:r w:rsidRPr="00D518A1">
              <w:rPr>
                <w:rFonts w:cs="Arial"/>
                <w:bCs/>
                <w:sz w:val="20"/>
                <w:szCs w:val="20"/>
              </w:rPr>
              <w:t>person,</w:t>
            </w:r>
            <w:proofErr w:type="gramEnd"/>
            <w:r w:rsidRPr="00D518A1">
              <w:rPr>
                <w:rFonts w:cs="Arial"/>
                <w:bCs/>
                <w:sz w:val="20"/>
                <w:szCs w:val="20"/>
              </w:rPr>
              <w:t xml:space="preserve"> employed or contracted by the NTA, who is responsible for the verification process which is described above.</w:t>
            </w:r>
          </w:p>
          <w:p w14:paraId="5F145C1B" w14:textId="77777777" w:rsidR="00BC5F7D" w:rsidRDefault="00BC5F7D" w:rsidP="00637256">
            <w:pPr>
              <w:spacing w:after="0" w:line="240" w:lineRule="auto"/>
              <w:jc w:val="both"/>
              <w:rPr>
                <w:rFonts w:cs="Calibri"/>
                <w:bCs/>
                <w:sz w:val="20"/>
                <w:szCs w:val="20"/>
              </w:rPr>
            </w:pPr>
          </w:p>
        </w:tc>
      </w:tr>
      <w:tr w:rsidR="00BC5F7D" w14:paraId="2E0073F3" w14:textId="77777777" w:rsidTr="00BC5F7D">
        <w:tc>
          <w:tcPr>
            <w:tcW w:w="2444" w:type="dxa"/>
            <w:gridSpan w:val="2"/>
          </w:tcPr>
          <w:p w14:paraId="44FE412D" w14:textId="77777777" w:rsidR="00BC5F7D" w:rsidRPr="00B91253" w:rsidRDefault="00BC5F7D" w:rsidP="00637256">
            <w:pPr>
              <w:tabs>
                <w:tab w:val="left" w:pos="426"/>
              </w:tabs>
              <w:spacing w:after="0" w:line="240" w:lineRule="auto"/>
              <w:rPr>
                <w:rFonts w:cs="Arial"/>
                <w:bCs/>
                <w:sz w:val="20"/>
                <w:szCs w:val="20"/>
              </w:rPr>
            </w:pPr>
            <w:r>
              <w:rPr>
                <w:rFonts w:cs="Arial"/>
                <w:bCs/>
                <w:sz w:val="20"/>
                <w:szCs w:val="20"/>
              </w:rPr>
              <w:t>Vocational Education and Training Provider (VTP)</w:t>
            </w:r>
          </w:p>
        </w:tc>
        <w:tc>
          <w:tcPr>
            <w:tcW w:w="6662" w:type="dxa"/>
            <w:gridSpan w:val="2"/>
          </w:tcPr>
          <w:p w14:paraId="69172E11" w14:textId="77777777" w:rsidR="00BC5F7D" w:rsidRDefault="00BC5F7D" w:rsidP="00637256">
            <w:pPr>
              <w:tabs>
                <w:tab w:val="left" w:pos="426"/>
              </w:tabs>
              <w:spacing w:after="0" w:line="240" w:lineRule="auto"/>
              <w:jc w:val="both"/>
              <w:rPr>
                <w:sz w:val="20"/>
                <w:szCs w:val="20"/>
              </w:rPr>
            </w:pPr>
            <w:r w:rsidRPr="00E54715">
              <w:rPr>
                <w:sz w:val="20"/>
                <w:szCs w:val="20"/>
              </w:rPr>
              <w:t xml:space="preserve">A </w:t>
            </w:r>
            <w:r>
              <w:rPr>
                <w:sz w:val="20"/>
                <w:szCs w:val="20"/>
              </w:rPr>
              <w:t>V</w:t>
            </w:r>
            <w:r w:rsidRPr="00E54715">
              <w:rPr>
                <w:sz w:val="20"/>
                <w:szCs w:val="20"/>
              </w:rPr>
              <w:t xml:space="preserve">ocational </w:t>
            </w:r>
            <w:r>
              <w:rPr>
                <w:sz w:val="20"/>
                <w:szCs w:val="20"/>
              </w:rPr>
              <w:t>Education and T</w:t>
            </w:r>
            <w:r w:rsidRPr="00E54715">
              <w:rPr>
                <w:sz w:val="20"/>
                <w:szCs w:val="20"/>
              </w:rPr>
              <w:t xml:space="preserve">raining </w:t>
            </w:r>
            <w:r>
              <w:rPr>
                <w:sz w:val="20"/>
                <w:szCs w:val="20"/>
              </w:rPr>
              <w:t>P</w:t>
            </w:r>
            <w:r w:rsidRPr="00E54715">
              <w:rPr>
                <w:sz w:val="20"/>
                <w:szCs w:val="20"/>
              </w:rPr>
              <w:t xml:space="preserve">rovider </w:t>
            </w:r>
            <w:r>
              <w:rPr>
                <w:sz w:val="20"/>
                <w:szCs w:val="20"/>
              </w:rPr>
              <w:t xml:space="preserve">is a person, institution or organisation </w:t>
            </w:r>
            <w:r w:rsidRPr="00E54715">
              <w:rPr>
                <w:sz w:val="20"/>
                <w:szCs w:val="20"/>
              </w:rPr>
              <w:t>accredited by the Namibia Qualifications Authority</w:t>
            </w:r>
            <w:r>
              <w:rPr>
                <w:sz w:val="20"/>
                <w:szCs w:val="20"/>
              </w:rPr>
              <w:t xml:space="preserve"> (NQA)</w:t>
            </w:r>
            <w:r w:rsidRPr="00E54715">
              <w:rPr>
                <w:sz w:val="20"/>
                <w:szCs w:val="20"/>
              </w:rPr>
              <w:t xml:space="preserve">, under Section 13 of </w:t>
            </w:r>
            <w:r>
              <w:rPr>
                <w:sz w:val="20"/>
                <w:szCs w:val="20"/>
              </w:rPr>
              <w:t>Act 29 of 1996</w:t>
            </w:r>
            <w:r w:rsidRPr="00E54715">
              <w:rPr>
                <w:sz w:val="20"/>
                <w:szCs w:val="20"/>
              </w:rPr>
              <w:t>, to offer training and assessment services and/or assessment services only</w:t>
            </w:r>
            <w:r>
              <w:rPr>
                <w:sz w:val="20"/>
                <w:szCs w:val="20"/>
              </w:rPr>
              <w:t xml:space="preserve">. </w:t>
            </w:r>
            <w:r w:rsidRPr="00E52B9F">
              <w:rPr>
                <w:sz w:val="20"/>
                <w:szCs w:val="20"/>
              </w:rPr>
              <w:t>A VTP involved in assessment</w:t>
            </w:r>
            <w:r>
              <w:rPr>
                <w:sz w:val="20"/>
                <w:szCs w:val="20"/>
              </w:rPr>
              <w:t>-only services</w:t>
            </w:r>
            <w:r w:rsidRPr="00E52B9F">
              <w:rPr>
                <w:sz w:val="20"/>
                <w:szCs w:val="20"/>
              </w:rPr>
              <w:t xml:space="preserve"> may be </w:t>
            </w:r>
            <w:r w:rsidRPr="00B063E9">
              <w:rPr>
                <w:sz w:val="20"/>
                <w:szCs w:val="20"/>
              </w:rPr>
              <w:t>referred to as an Assessment Centre.</w:t>
            </w:r>
            <w:r w:rsidRPr="00E52B9F" w:rsidDel="002A0FE4">
              <w:rPr>
                <w:sz w:val="20"/>
                <w:szCs w:val="20"/>
              </w:rPr>
              <w:t xml:space="preserve"> </w:t>
            </w:r>
          </w:p>
          <w:p w14:paraId="394F3065" w14:textId="77777777" w:rsidR="00BC5F7D" w:rsidRPr="00C544E0" w:rsidRDefault="00BC5F7D" w:rsidP="00637256">
            <w:pPr>
              <w:tabs>
                <w:tab w:val="left" w:pos="426"/>
              </w:tabs>
              <w:spacing w:after="0" w:line="240" w:lineRule="auto"/>
              <w:jc w:val="both"/>
              <w:rPr>
                <w:rFonts w:cs="Arial"/>
                <w:bCs/>
                <w:sz w:val="20"/>
                <w:szCs w:val="20"/>
              </w:rPr>
            </w:pPr>
          </w:p>
        </w:tc>
      </w:tr>
      <w:tr w:rsidR="00BC5F7D" w14:paraId="0F702EA7" w14:textId="77777777" w:rsidTr="00BC5F7D">
        <w:tc>
          <w:tcPr>
            <w:tcW w:w="2444" w:type="dxa"/>
            <w:gridSpan w:val="2"/>
          </w:tcPr>
          <w:p w14:paraId="626D0246" w14:textId="77777777" w:rsidR="00BC5F7D" w:rsidRPr="00922DEC" w:rsidRDefault="00BC5F7D" w:rsidP="00637256">
            <w:pPr>
              <w:spacing w:after="0" w:line="240" w:lineRule="auto"/>
              <w:rPr>
                <w:rFonts w:cs="Arial"/>
                <w:bCs/>
                <w:sz w:val="20"/>
                <w:szCs w:val="20"/>
              </w:rPr>
            </w:pPr>
            <w:r>
              <w:rPr>
                <w:rFonts w:cs="Arial"/>
                <w:bCs/>
                <w:sz w:val="20"/>
                <w:szCs w:val="20"/>
              </w:rPr>
              <w:t xml:space="preserve">VTP </w:t>
            </w:r>
            <w:r w:rsidRPr="00922DEC">
              <w:rPr>
                <w:rFonts w:cs="Arial"/>
                <w:bCs/>
                <w:sz w:val="20"/>
                <w:szCs w:val="20"/>
              </w:rPr>
              <w:t>Assessment Coordinator</w:t>
            </w:r>
          </w:p>
          <w:p w14:paraId="0AFD1ED6" w14:textId="77777777" w:rsidR="00BC5F7D" w:rsidRDefault="00BC5F7D" w:rsidP="00637256">
            <w:pPr>
              <w:tabs>
                <w:tab w:val="left" w:pos="426"/>
              </w:tabs>
              <w:spacing w:after="0" w:line="240" w:lineRule="auto"/>
              <w:rPr>
                <w:rFonts w:cs="Arial"/>
                <w:bCs/>
                <w:sz w:val="20"/>
                <w:szCs w:val="20"/>
              </w:rPr>
            </w:pPr>
          </w:p>
        </w:tc>
        <w:tc>
          <w:tcPr>
            <w:tcW w:w="6662" w:type="dxa"/>
            <w:gridSpan w:val="2"/>
          </w:tcPr>
          <w:p w14:paraId="2B949E55" w14:textId="77777777" w:rsidR="00BC5F7D" w:rsidRPr="00492510" w:rsidRDefault="00BC5F7D" w:rsidP="00637256">
            <w:pPr>
              <w:spacing w:after="0" w:line="240" w:lineRule="auto"/>
              <w:jc w:val="both"/>
              <w:rPr>
                <w:rFonts w:cs="Calibri"/>
                <w:bCs/>
                <w:sz w:val="20"/>
                <w:szCs w:val="20"/>
              </w:rPr>
            </w:pPr>
            <w:r w:rsidRPr="00922DEC">
              <w:rPr>
                <w:rFonts w:cs="Calibri"/>
                <w:bCs/>
                <w:sz w:val="20"/>
                <w:szCs w:val="20"/>
              </w:rPr>
              <w:t>The designated person who is responsible for the daily coordination of all pre-assessment, assessment, and post-assessment processes</w:t>
            </w:r>
            <w:r>
              <w:rPr>
                <w:rFonts w:cs="Calibri"/>
                <w:bCs/>
                <w:sz w:val="20"/>
                <w:szCs w:val="20"/>
              </w:rPr>
              <w:t xml:space="preserve"> at a VTP</w:t>
            </w:r>
            <w:r w:rsidRPr="00492510">
              <w:rPr>
                <w:sz w:val="20"/>
                <w:szCs w:val="20"/>
              </w:rPr>
              <w:t>.</w:t>
            </w:r>
          </w:p>
          <w:p w14:paraId="7F8AEB42" w14:textId="77777777" w:rsidR="00BC5F7D" w:rsidRPr="00E54715" w:rsidRDefault="00BC5F7D" w:rsidP="00637256">
            <w:pPr>
              <w:tabs>
                <w:tab w:val="left" w:pos="426"/>
              </w:tabs>
              <w:spacing w:after="0" w:line="240" w:lineRule="auto"/>
              <w:jc w:val="both"/>
              <w:rPr>
                <w:sz w:val="20"/>
                <w:szCs w:val="20"/>
              </w:rPr>
            </w:pPr>
          </w:p>
        </w:tc>
      </w:tr>
    </w:tbl>
    <w:p w14:paraId="76A77728" w14:textId="77777777" w:rsidR="00F118AB" w:rsidRDefault="00F118AB" w:rsidP="00B57CC7"/>
    <w:p w14:paraId="5A4E87C9" w14:textId="77777777" w:rsidR="00B57CC7" w:rsidRDefault="00B57CC7" w:rsidP="00B57CC7">
      <w:r>
        <w:br w:type="page"/>
      </w:r>
    </w:p>
    <w:p w14:paraId="13FB8C15" w14:textId="3439CD62" w:rsidR="00DA1C10" w:rsidRDefault="00DA1C10" w:rsidP="002B6503">
      <w:pPr>
        <w:pStyle w:val="Heading1"/>
      </w:pPr>
      <w:bookmarkStart w:id="22" w:name="_Toc338865056"/>
      <w:r>
        <w:lastRenderedPageBreak/>
        <w:t>Appendices</w:t>
      </w:r>
      <w:bookmarkEnd w:id="22"/>
    </w:p>
    <w:p w14:paraId="53742E2B" w14:textId="77777777" w:rsidR="00DA1C10" w:rsidRPr="00DA1C10" w:rsidRDefault="00DA1C10" w:rsidP="00707D76">
      <w:pPr>
        <w:spacing w:after="120"/>
      </w:pPr>
    </w:p>
    <w:p w14:paraId="11D460DB" w14:textId="422B7E16" w:rsidR="00707D76" w:rsidRDefault="00707D76" w:rsidP="00707D76">
      <w:pPr>
        <w:pStyle w:val="Heading2"/>
        <w:spacing w:before="120"/>
      </w:pPr>
      <w:bookmarkStart w:id="23" w:name="_Toc338865057"/>
      <w:r>
        <w:t xml:space="preserve">Appendix 1 - Declaration of Code of Conduct for TVET </w:t>
      </w:r>
      <w:r w:rsidR="00DD6F15">
        <w:t>Assessment Practitioner</w:t>
      </w:r>
      <w:r>
        <w:t>s</w:t>
      </w:r>
      <w:bookmarkEnd w:id="23"/>
    </w:p>
    <w:p w14:paraId="1B946F9A" w14:textId="77777777" w:rsidR="00707D76" w:rsidRPr="00DA1C10" w:rsidRDefault="00707D76" w:rsidP="00707D76">
      <w:pPr>
        <w:spacing w:after="0"/>
      </w:pPr>
    </w:p>
    <w:tbl>
      <w:tblPr>
        <w:tblStyle w:val="TableGrid"/>
        <w:tblW w:w="9209" w:type="dxa"/>
        <w:tblLook w:val="04A0" w:firstRow="1" w:lastRow="0" w:firstColumn="1" w:lastColumn="0" w:noHBand="0" w:noVBand="1"/>
      </w:tblPr>
      <w:tblGrid>
        <w:gridCol w:w="9209"/>
      </w:tblGrid>
      <w:tr w:rsidR="00707D76" w14:paraId="4266C0DC" w14:textId="77777777" w:rsidTr="00725957">
        <w:tc>
          <w:tcPr>
            <w:tcW w:w="9209" w:type="dxa"/>
          </w:tcPr>
          <w:p w14:paraId="576ED886" w14:textId="1990F0C7" w:rsidR="00707D76" w:rsidRDefault="00707D76" w:rsidP="00707D76">
            <w:pPr>
              <w:spacing w:before="120" w:after="120"/>
              <w:rPr>
                <w:i/>
                <w:sz w:val="18"/>
              </w:rPr>
            </w:pPr>
            <w:r w:rsidRPr="00725957">
              <w:rPr>
                <w:szCs w:val="21"/>
              </w:rPr>
              <w:t xml:space="preserve">I, </w:t>
            </w:r>
            <w:r w:rsidRPr="00BC5F7D">
              <w:rPr>
                <w:i/>
                <w:szCs w:val="21"/>
                <w:u w:val="single"/>
              </w:rPr>
              <w:t>&lt;print name&gt;</w:t>
            </w:r>
            <w:r w:rsidRPr="00725957">
              <w:rPr>
                <w:color w:val="FF0000"/>
                <w:szCs w:val="21"/>
              </w:rPr>
              <w:t xml:space="preserve"> </w:t>
            </w:r>
            <w:r w:rsidRPr="00725957">
              <w:rPr>
                <w:szCs w:val="21"/>
              </w:rPr>
              <w:t xml:space="preserve">hereby commit myself to abide by the NTA Code of Conduct for TVET </w:t>
            </w:r>
            <w:r w:rsidR="00DD6F15">
              <w:rPr>
                <w:szCs w:val="21"/>
              </w:rPr>
              <w:t>Assessment Practitioner</w:t>
            </w:r>
            <w:r w:rsidRPr="00725957">
              <w:rPr>
                <w:szCs w:val="21"/>
              </w:rPr>
              <w:t>s in relation to my work in the following roles:</w:t>
            </w:r>
            <w:r>
              <w:t xml:space="preserve"> </w:t>
            </w:r>
            <w:r w:rsidRPr="00E634E7">
              <w:rPr>
                <w:i/>
                <w:sz w:val="18"/>
              </w:rPr>
              <w:t>(</w:t>
            </w:r>
            <w:r>
              <w:rPr>
                <w:i/>
                <w:sz w:val="18"/>
              </w:rPr>
              <w:t>tick</w:t>
            </w:r>
            <w:r w:rsidRPr="00E634E7">
              <w:rPr>
                <w:i/>
                <w:sz w:val="18"/>
              </w:rPr>
              <w:t xml:space="preserve"> roles currently registered to 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0"/>
              <w:gridCol w:w="2930"/>
            </w:tblGrid>
            <w:tr w:rsidR="00707D76" w14:paraId="63830BFA" w14:textId="77777777" w:rsidTr="008312C4">
              <w:tc>
                <w:tcPr>
                  <w:tcW w:w="2930" w:type="dxa"/>
                </w:tcPr>
                <w:p w14:paraId="5275695D" w14:textId="77777777" w:rsidR="00707D76" w:rsidRPr="00BC5F7D" w:rsidRDefault="00707D76" w:rsidP="00D756D9">
                  <w:pPr>
                    <w:pStyle w:val="ListParagraph"/>
                    <w:numPr>
                      <w:ilvl w:val="0"/>
                      <w:numId w:val="16"/>
                    </w:numPr>
                    <w:ind w:left="483"/>
                    <w:rPr>
                      <w:rFonts w:cs="TradeGothic"/>
                      <w:color w:val="000000"/>
                    </w:rPr>
                  </w:pPr>
                  <w:r w:rsidRPr="00BC5F7D">
                    <w:rPr>
                      <w:rFonts w:cs="TradeGothic"/>
                      <w:color w:val="000000"/>
                    </w:rPr>
                    <w:t>Assessor</w:t>
                  </w:r>
                </w:p>
              </w:tc>
              <w:tc>
                <w:tcPr>
                  <w:tcW w:w="2930" w:type="dxa"/>
                </w:tcPr>
                <w:p w14:paraId="7D580912" w14:textId="77777777" w:rsidR="00707D76" w:rsidRPr="00BC5F7D" w:rsidRDefault="00707D76" w:rsidP="00D756D9">
                  <w:pPr>
                    <w:pStyle w:val="ListParagraph"/>
                    <w:numPr>
                      <w:ilvl w:val="0"/>
                      <w:numId w:val="16"/>
                    </w:numPr>
                    <w:ind w:left="388"/>
                    <w:rPr>
                      <w:rFonts w:cs="TradeGothic"/>
                      <w:color w:val="000000"/>
                    </w:rPr>
                  </w:pPr>
                  <w:r w:rsidRPr="00BC5F7D">
                    <w:rPr>
                      <w:rFonts w:cs="TradeGothic"/>
                      <w:color w:val="000000"/>
                    </w:rPr>
                    <w:t xml:space="preserve">Verifier </w:t>
                  </w:r>
                </w:p>
              </w:tc>
              <w:tc>
                <w:tcPr>
                  <w:tcW w:w="2930" w:type="dxa"/>
                </w:tcPr>
                <w:p w14:paraId="3560F425" w14:textId="6871D383" w:rsidR="00707D76" w:rsidRPr="00BC5F7D" w:rsidRDefault="00707D76" w:rsidP="00D756D9">
                  <w:pPr>
                    <w:pStyle w:val="ListParagraph"/>
                    <w:numPr>
                      <w:ilvl w:val="0"/>
                      <w:numId w:val="16"/>
                    </w:numPr>
                    <w:ind w:left="483"/>
                    <w:rPr>
                      <w:rFonts w:cs="TradeGothic"/>
                      <w:color w:val="000000"/>
                    </w:rPr>
                  </w:pPr>
                  <w:r w:rsidRPr="00BC5F7D">
                    <w:rPr>
                      <w:rFonts w:cs="TradeGothic"/>
                      <w:color w:val="000000"/>
                    </w:rPr>
                    <w:t xml:space="preserve">Assessment </w:t>
                  </w:r>
                  <w:r w:rsidR="009643CB" w:rsidRPr="00BC5F7D">
                    <w:rPr>
                      <w:rFonts w:cs="TradeGothic"/>
                      <w:color w:val="000000"/>
                    </w:rPr>
                    <w:t>D</w:t>
                  </w:r>
                  <w:r w:rsidRPr="00BC5F7D">
                    <w:rPr>
                      <w:rFonts w:cs="TradeGothic"/>
                      <w:color w:val="000000"/>
                    </w:rPr>
                    <w:t>esigner</w:t>
                  </w:r>
                </w:p>
              </w:tc>
            </w:tr>
            <w:tr w:rsidR="00707D76" w14:paraId="12A923C4" w14:textId="77777777" w:rsidTr="008312C4">
              <w:tc>
                <w:tcPr>
                  <w:tcW w:w="2930" w:type="dxa"/>
                </w:tcPr>
                <w:p w14:paraId="356F5C2C" w14:textId="71CC44E5" w:rsidR="00707D76" w:rsidRPr="00BC5F7D" w:rsidRDefault="00DD6F15" w:rsidP="00D756D9">
                  <w:pPr>
                    <w:pStyle w:val="ListParagraph"/>
                    <w:numPr>
                      <w:ilvl w:val="0"/>
                      <w:numId w:val="16"/>
                    </w:numPr>
                    <w:ind w:left="483"/>
                    <w:rPr>
                      <w:rFonts w:cs="TradeGothic"/>
                      <w:color w:val="000000"/>
                    </w:rPr>
                  </w:pPr>
                  <w:r w:rsidRPr="00BC5F7D">
                    <w:rPr>
                      <w:rFonts w:cs="TradeGothic"/>
                      <w:color w:val="000000"/>
                    </w:rPr>
                    <w:t>Moderator</w:t>
                  </w:r>
                </w:p>
              </w:tc>
              <w:tc>
                <w:tcPr>
                  <w:tcW w:w="2930" w:type="dxa"/>
                </w:tcPr>
                <w:p w14:paraId="0C2FE279" w14:textId="447BEC25" w:rsidR="00707D76" w:rsidRPr="00BC5F7D" w:rsidRDefault="00DD6F15" w:rsidP="00D756D9">
                  <w:pPr>
                    <w:pStyle w:val="ListParagraph"/>
                    <w:numPr>
                      <w:ilvl w:val="0"/>
                      <w:numId w:val="16"/>
                    </w:numPr>
                    <w:ind w:left="388"/>
                    <w:rPr>
                      <w:rFonts w:cs="TradeGothic"/>
                      <w:color w:val="000000"/>
                      <w:w w:val="90"/>
                    </w:rPr>
                  </w:pPr>
                  <w:r w:rsidRPr="00BC5F7D">
                    <w:rPr>
                      <w:rFonts w:cs="TradeGothic"/>
                      <w:color w:val="000000"/>
                      <w:w w:val="90"/>
                    </w:rPr>
                    <w:t>VTP Assessment Coordinator</w:t>
                  </w:r>
                </w:p>
              </w:tc>
              <w:tc>
                <w:tcPr>
                  <w:tcW w:w="2930" w:type="dxa"/>
                </w:tcPr>
                <w:p w14:paraId="240FF14F" w14:textId="611F1118" w:rsidR="00707D76" w:rsidRPr="00BC5F7D" w:rsidRDefault="00DD6F15" w:rsidP="00D756D9">
                  <w:pPr>
                    <w:pStyle w:val="ListParagraph"/>
                    <w:numPr>
                      <w:ilvl w:val="0"/>
                      <w:numId w:val="16"/>
                    </w:numPr>
                    <w:ind w:left="483"/>
                    <w:rPr>
                      <w:rFonts w:cs="TradeGothic"/>
                      <w:color w:val="000000"/>
                    </w:rPr>
                  </w:pPr>
                  <w:r w:rsidRPr="00BC5F7D">
                    <w:rPr>
                      <w:rFonts w:cs="TradeGothic"/>
                      <w:color w:val="000000"/>
                    </w:rPr>
                    <w:t>Invigilator</w:t>
                  </w:r>
                </w:p>
              </w:tc>
            </w:tr>
          </w:tbl>
          <w:p w14:paraId="5C7C75D6" w14:textId="7FDFB4C2" w:rsidR="00707D76" w:rsidRPr="00725957" w:rsidRDefault="00707D76" w:rsidP="008312C4">
            <w:pPr>
              <w:autoSpaceDE w:val="0"/>
              <w:autoSpaceDN w:val="0"/>
              <w:adjustRightInd w:val="0"/>
              <w:spacing w:after="0" w:line="240" w:lineRule="auto"/>
              <w:rPr>
                <w:szCs w:val="21"/>
              </w:rPr>
            </w:pPr>
            <w:r w:rsidRPr="00725957">
              <w:rPr>
                <w:szCs w:val="21"/>
              </w:rPr>
              <w:t xml:space="preserve">I have read and understood the requirements and responsibilities outlined in the NTA Code of Conduct for TVET </w:t>
            </w:r>
            <w:r w:rsidR="00DD6F15">
              <w:rPr>
                <w:szCs w:val="21"/>
              </w:rPr>
              <w:t>Assessment Practitioner</w:t>
            </w:r>
            <w:r w:rsidRPr="00725957">
              <w:rPr>
                <w:szCs w:val="21"/>
              </w:rPr>
              <w:t>s and agree that I will:</w:t>
            </w:r>
          </w:p>
          <w:p w14:paraId="72638B4C" w14:textId="77777777"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 xml:space="preserve">maintain currency and update where required knowledge and skills relating to TVET assessment practice and my vocational area / area of expertise </w:t>
            </w:r>
          </w:p>
          <w:p w14:paraId="6FE3C7D6" w14:textId="77777777" w:rsidR="00707D76" w:rsidRPr="00725957" w:rsidRDefault="00707D76" w:rsidP="00D756D9">
            <w:pPr>
              <w:pStyle w:val="ListParagraph"/>
              <w:numPr>
                <w:ilvl w:val="0"/>
                <w:numId w:val="3"/>
              </w:numPr>
              <w:rPr>
                <w:szCs w:val="21"/>
              </w:rPr>
            </w:pPr>
            <w:r w:rsidRPr="00725957">
              <w:rPr>
                <w:szCs w:val="21"/>
              </w:rPr>
              <w:t>enhance my professional skills through professional development and networking opportunities</w:t>
            </w:r>
          </w:p>
          <w:p w14:paraId="107645DF" w14:textId="77777777"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 xml:space="preserve">not be involved in and report any behaviour that is considered discriminatory and/or as harassment </w:t>
            </w:r>
          </w:p>
          <w:p w14:paraId="2463297F" w14:textId="44267E06" w:rsidR="00707D76" w:rsidRPr="00725957" w:rsidRDefault="00707D76" w:rsidP="00D756D9">
            <w:pPr>
              <w:pStyle w:val="ListParagraph"/>
              <w:numPr>
                <w:ilvl w:val="0"/>
                <w:numId w:val="3"/>
              </w:numPr>
              <w:rPr>
                <w:rFonts w:cs="TradeGothic"/>
                <w:color w:val="000000"/>
                <w:szCs w:val="21"/>
              </w:rPr>
            </w:pPr>
            <w:r w:rsidRPr="00725957">
              <w:rPr>
                <w:szCs w:val="21"/>
                <w:lang w:val="en-US" w:eastAsia="en-AU"/>
              </w:rPr>
              <w:t xml:space="preserve">respect and protect the rights of </w:t>
            </w:r>
            <w:r w:rsidR="00DD6F15">
              <w:rPr>
                <w:szCs w:val="21"/>
                <w:lang w:val="en-US" w:eastAsia="en-AU"/>
              </w:rPr>
              <w:t>Candidate</w:t>
            </w:r>
            <w:r w:rsidRPr="00725957">
              <w:rPr>
                <w:szCs w:val="21"/>
                <w:lang w:val="en-US" w:eastAsia="en-AU"/>
              </w:rPr>
              <w:t>s throughout the assessment process</w:t>
            </w:r>
          </w:p>
          <w:p w14:paraId="0B3BAA6E" w14:textId="77777777"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respect the privacy of individuals and treat with the strictest confidentiality all assessment outcomes and materials unless it is relevant to the fairness, reliability and validity of the assessment processes</w:t>
            </w:r>
          </w:p>
          <w:p w14:paraId="0B0607C5" w14:textId="77777777"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identify and declare in advance any potential conflict of interest relating to:</w:t>
            </w:r>
          </w:p>
          <w:p w14:paraId="0164C0D3" w14:textId="77777777" w:rsidR="00707D76" w:rsidRPr="00725957" w:rsidRDefault="00707D76" w:rsidP="00D756D9">
            <w:pPr>
              <w:pStyle w:val="ListParagraph"/>
              <w:numPr>
                <w:ilvl w:val="1"/>
                <w:numId w:val="3"/>
              </w:numPr>
              <w:ind w:left="1021"/>
              <w:rPr>
                <w:rFonts w:cs="TradeGothic"/>
                <w:color w:val="000000"/>
                <w:szCs w:val="21"/>
              </w:rPr>
            </w:pPr>
            <w:r w:rsidRPr="00725957">
              <w:rPr>
                <w:rFonts w:cs="TradeGothic"/>
                <w:color w:val="000000"/>
                <w:szCs w:val="21"/>
              </w:rPr>
              <w:t>financial/business issues</w:t>
            </w:r>
          </w:p>
          <w:p w14:paraId="1146113B" w14:textId="77777777" w:rsidR="00707D76" w:rsidRPr="00725957" w:rsidRDefault="00707D76" w:rsidP="00D756D9">
            <w:pPr>
              <w:pStyle w:val="ListParagraph"/>
              <w:numPr>
                <w:ilvl w:val="1"/>
                <w:numId w:val="3"/>
              </w:numPr>
              <w:spacing w:after="0"/>
              <w:ind w:left="1021"/>
              <w:rPr>
                <w:rFonts w:cs="TradeGothic"/>
                <w:color w:val="000000"/>
                <w:szCs w:val="21"/>
              </w:rPr>
            </w:pPr>
            <w:r w:rsidRPr="00725957">
              <w:rPr>
                <w:rFonts w:cs="TradeGothic"/>
                <w:color w:val="000000"/>
                <w:szCs w:val="21"/>
              </w:rPr>
              <w:t xml:space="preserve">personal relationships with others involved in the assessment process </w:t>
            </w:r>
          </w:p>
          <w:p w14:paraId="480FCF37" w14:textId="77777777" w:rsidR="00707D76" w:rsidRPr="00725957" w:rsidRDefault="00707D76" w:rsidP="008312C4">
            <w:pPr>
              <w:spacing w:after="0"/>
              <w:ind w:left="709"/>
              <w:contextualSpacing/>
              <w:rPr>
                <w:rFonts w:cs="TradeGothic"/>
                <w:color w:val="000000"/>
                <w:szCs w:val="21"/>
              </w:rPr>
            </w:pPr>
            <w:r w:rsidRPr="00725957">
              <w:rPr>
                <w:rFonts w:cs="TradeGothic"/>
                <w:color w:val="000000"/>
                <w:szCs w:val="21"/>
              </w:rPr>
              <w:t>and, if requested, excuse myself from the assessment activity</w:t>
            </w:r>
          </w:p>
          <w:p w14:paraId="218D3A9A" w14:textId="05ADBB16"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conduct my work ethically and with integrity and professionalism, seeking at all times to create a positive environment for assessment</w:t>
            </w:r>
          </w:p>
          <w:p w14:paraId="420DD7FF" w14:textId="77777777" w:rsidR="00707D76" w:rsidRPr="00725957" w:rsidRDefault="00707D76" w:rsidP="00D756D9">
            <w:pPr>
              <w:pStyle w:val="ListParagraph"/>
              <w:numPr>
                <w:ilvl w:val="0"/>
                <w:numId w:val="3"/>
              </w:numPr>
              <w:rPr>
                <w:rFonts w:cs="TradeGothic"/>
                <w:color w:val="000000"/>
                <w:szCs w:val="21"/>
              </w:rPr>
            </w:pPr>
            <w:r w:rsidRPr="00725957">
              <w:rPr>
                <w:rFonts w:cs="TradeGothic"/>
                <w:color w:val="000000"/>
                <w:szCs w:val="21"/>
              </w:rPr>
              <w:t>ensure my assessment work is conducted within the boundaries of the NTA assessment policies, processes and procedures</w:t>
            </w:r>
          </w:p>
          <w:p w14:paraId="2824385D" w14:textId="666F9AA5" w:rsidR="00707D76" w:rsidRPr="00725957" w:rsidRDefault="00707D76" w:rsidP="00D756D9">
            <w:pPr>
              <w:pStyle w:val="ListParagraph"/>
              <w:numPr>
                <w:ilvl w:val="0"/>
                <w:numId w:val="3"/>
              </w:numPr>
              <w:spacing w:after="120"/>
              <w:ind w:left="714" w:hanging="357"/>
              <w:contextualSpacing w:val="0"/>
              <w:rPr>
                <w:szCs w:val="21"/>
                <w:lang w:val="en-US" w:eastAsia="en-AU"/>
              </w:rPr>
            </w:pPr>
            <w:proofErr w:type="gramStart"/>
            <w:r w:rsidRPr="00725957">
              <w:rPr>
                <w:szCs w:val="21"/>
                <w:lang w:val="en-US" w:eastAsia="en-AU"/>
              </w:rPr>
              <w:t>work</w:t>
            </w:r>
            <w:proofErr w:type="gramEnd"/>
            <w:r w:rsidRPr="00725957">
              <w:rPr>
                <w:szCs w:val="21"/>
                <w:lang w:val="en-US" w:eastAsia="en-AU"/>
              </w:rPr>
              <w:t xml:space="preserve"> collaboratively and contribute to continuous improvement by providing feedback and support to other </w:t>
            </w:r>
            <w:r w:rsidR="00DD6F15">
              <w:rPr>
                <w:szCs w:val="21"/>
                <w:lang w:val="en-US" w:eastAsia="en-AU"/>
              </w:rPr>
              <w:t>Assessment Practitioner</w:t>
            </w:r>
            <w:r w:rsidRPr="00725957">
              <w:rPr>
                <w:szCs w:val="21"/>
                <w:lang w:val="en-US" w:eastAsia="en-AU"/>
              </w:rPr>
              <w:t xml:space="preserve">s and/or the NTA about unit standards, qualifications and/or assessment processes. </w:t>
            </w:r>
          </w:p>
          <w:p w14:paraId="109322C0" w14:textId="4719F71E" w:rsidR="00707D76" w:rsidRPr="00725957" w:rsidRDefault="00707D76" w:rsidP="00707D76">
            <w:pPr>
              <w:spacing w:after="120"/>
              <w:rPr>
                <w:rFonts w:cs="TradeGothic"/>
                <w:color w:val="000000"/>
                <w:szCs w:val="21"/>
              </w:rPr>
            </w:pPr>
            <w:r w:rsidRPr="00725957">
              <w:rPr>
                <w:rFonts w:cs="TradeGothic"/>
                <w:color w:val="000000"/>
                <w:szCs w:val="21"/>
              </w:rPr>
              <w:t xml:space="preserve">I understand that if I do not adhere to the undertakings listed above it could lead to my suspension or deregistration as a registered </w:t>
            </w:r>
            <w:r w:rsidR="00DD6F15">
              <w:rPr>
                <w:rFonts w:cs="TradeGothic"/>
                <w:color w:val="000000"/>
                <w:szCs w:val="21"/>
              </w:rPr>
              <w:t>Assessment Practitioner</w:t>
            </w:r>
            <w:r w:rsidRPr="00725957">
              <w:rPr>
                <w:rFonts w:cs="TradeGothic"/>
                <w:color w:val="000000"/>
                <w:szCs w:val="21"/>
              </w:rPr>
              <w:t xml:space="preserve"> with the NTA.</w:t>
            </w:r>
          </w:p>
          <w:p w14:paraId="77A8E6DB" w14:textId="573B9513" w:rsidR="00707D76" w:rsidRPr="00725957" w:rsidRDefault="00707D76" w:rsidP="00707D76">
            <w:pPr>
              <w:spacing w:after="120"/>
              <w:rPr>
                <w:rFonts w:cs="TradeGothic"/>
                <w:color w:val="000000"/>
                <w:szCs w:val="21"/>
              </w:rPr>
            </w:pPr>
            <w:r w:rsidRPr="00725957">
              <w:rPr>
                <w:rFonts w:cs="TradeGothic"/>
                <w:color w:val="000000"/>
                <w:szCs w:val="21"/>
              </w:rPr>
              <w:t>Signature: …………………………………………..………………………………..</w:t>
            </w:r>
            <w:r w:rsidR="009643CB">
              <w:rPr>
                <w:rFonts w:cs="TradeGothic"/>
                <w:color w:val="000000"/>
                <w:szCs w:val="21"/>
              </w:rPr>
              <w:t>......</w:t>
            </w:r>
            <w:r w:rsidRPr="00725957">
              <w:rPr>
                <w:rFonts w:cs="TradeGothic"/>
                <w:color w:val="000000"/>
                <w:szCs w:val="21"/>
              </w:rPr>
              <w:t xml:space="preserve"> Date……………………………….</w:t>
            </w:r>
          </w:p>
          <w:p w14:paraId="25AD47DC" w14:textId="6A3D92F4" w:rsidR="00707D76" w:rsidRPr="00725957" w:rsidRDefault="00707D76" w:rsidP="00707D76">
            <w:pPr>
              <w:spacing w:after="120"/>
              <w:rPr>
                <w:rFonts w:cs="TradeGothic"/>
                <w:color w:val="000000"/>
                <w:szCs w:val="21"/>
              </w:rPr>
            </w:pPr>
            <w:r w:rsidRPr="00725957">
              <w:rPr>
                <w:rFonts w:cs="TradeGothic"/>
                <w:color w:val="000000"/>
                <w:szCs w:val="21"/>
              </w:rPr>
              <w:t>Name ……………………………………………………..</w:t>
            </w:r>
            <w:r w:rsidR="009643CB">
              <w:rPr>
                <w:rFonts w:cs="TradeGothic"/>
                <w:color w:val="000000"/>
                <w:szCs w:val="21"/>
              </w:rPr>
              <w:t>...</w:t>
            </w:r>
            <w:r w:rsidRPr="00725957">
              <w:rPr>
                <w:szCs w:val="21"/>
              </w:rPr>
              <w:t xml:space="preserve"> Workplace ……………………………………………………..</w:t>
            </w:r>
          </w:p>
          <w:p w14:paraId="03AA96C5" w14:textId="14E2D07A" w:rsidR="00707D76" w:rsidRDefault="00707D76" w:rsidP="00707D76">
            <w:pPr>
              <w:spacing w:after="120"/>
            </w:pPr>
            <w:r w:rsidRPr="00725957">
              <w:rPr>
                <w:szCs w:val="21"/>
              </w:rPr>
              <w:t>Email: ……………………………………………………….. Mobile/Tel no …………………………………………………</w:t>
            </w:r>
          </w:p>
        </w:tc>
      </w:tr>
    </w:tbl>
    <w:p w14:paraId="0D912BF9" w14:textId="77777777" w:rsidR="0049735D" w:rsidRDefault="0049735D">
      <w:pPr>
        <w:spacing w:after="0" w:line="240" w:lineRule="auto"/>
        <w:rPr>
          <w:sz w:val="16"/>
          <w:szCs w:val="16"/>
        </w:rPr>
      </w:pPr>
      <w:r>
        <w:rPr>
          <w:sz w:val="16"/>
          <w:szCs w:val="16"/>
        </w:rPr>
        <w:br w:type="page"/>
      </w:r>
    </w:p>
    <w:p w14:paraId="305A7CA7" w14:textId="34147091" w:rsidR="0049735D" w:rsidRPr="00E9064F" w:rsidRDefault="007A773B" w:rsidP="0049735D">
      <w:pPr>
        <w:pStyle w:val="Heading2"/>
        <w:rPr>
          <w:lang w:val="en-US"/>
        </w:rPr>
      </w:pPr>
      <w:bookmarkStart w:id="24" w:name="_Toc338865058"/>
      <w:r w:rsidRPr="0049735D">
        <w:rPr>
          <w:lang w:val="en-US"/>
        </w:rPr>
        <w:lastRenderedPageBreak/>
        <w:t>Appendix 2– Summary of Role</w:t>
      </w:r>
      <w:r>
        <w:rPr>
          <w:lang w:val="en-US"/>
        </w:rPr>
        <w:t>s</w:t>
      </w:r>
      <w:r w:rsidRPr="0049735D">
        <w:rPr>
          <w:lang w:val="en-US"/>
        </w:rPr>
        <w:t xml:space="preserve"> of Key Players </w:t>
      </w:r>
      <w:r w:rsidR="00071CFF">
        <w:rPr>
          <w:lang w:val="en-US"/>
        </w:rPr>
        <w:t>(align with policy document)</w:t>
      </w:r>
      <w:bookmarkEnd w:id="24"/>
    </w:p>
    <w:bookmarkEnd w:id="21"/>
    <w:p w14:paraId="31C7903B" w14:textId="77777777" w:rsidR="006717A0" w:rsidRPr="00731F2F" w:rsidRDefault="006717A0" w:rsidP="006717A0">
      <w:pPr>
        <w:spacing w:before="120" w:after="120" w:line="240" w:lineRule="auto"/>
        <w:ind w:left="426" w:hanging="1"/>
        <w:jc w:val="both"/>
        <w:rPr>
          <w:rFonts w:cs="Calibri"/>
          <w:bCs/>
          <w:sz w:val="20"/>
          <w:szCs w:val="20"/>
          <w:lang w:val="en-GB"/>
        </w:rPr>
      </w:pPr>
      <w:r w:rsidRPr="00731F2F">
        <w:rPr>
          <w:rFonts w:cs="Calibri"/>
          <w:bCs/>
          <w:sz w:val="20"/>
          <w:szCs w:val="20"/>
          <w:lang w:val="en-GB"/>
        </w:rPr>
        <w:t>The table below provides a summary of the roles of the key players involved in assessment and certification within the TVET System of Namibia.</w:t>
      </w:r>
    </w:p>
    <w:tbl>
      <w:tblPr>
        <w:tblStyle w:val="PlainTable31"/>
        <w:tblW w:w="9214" w:type="dxa"/>
        <w:tblInd w:w="534" w:type="dxa"/>
        <w:tblLook w:val="04A0" w:firstRow="1" w:lastRow="0" w:firstColumn="1" w:lastColumn="0" w:noHBand="0" w:noVBand="1"/>
      </w:tblPr>
      <w:tblGrid>
        <w:gridCol w:w="2268"/>
        <w:gridCol w:w="6946"/>
      </w:tblGrid>
      <w:tr w:rsidR="006717A0" w:rsidRPr="00731F2F" w14:paraId="40C8C301" w14:textId="77777777" w:rsidTr="00DB7CA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4FA4E" w14:textId="1A154E52" w:rsidR="006717A0" w:rsidRPr="00731F2F" w:rsidRDefault="006717A0" w:rsidP="00DB7CAF">
            <w:pPr>
              <w:spacing w:before="120" w:after="120" w:line="240" w:lineRule="auto"/>
              <w:jc w:val="center"/>
              <w:rPr>
                <w:rFonts w:cs="Calibri"/>
                <w:bCs w:val="0"/>
                <w:sz w:val="20"/>
                <w:szCs w:val="20"/>
                <w:lang w:val="en-GB"/>
              </w:rPr>
            </w:pPr>
            <w:r w:rsidRPr="00731F2F">
              <w:rPr>
                <w:rFonts w:cs="Calibri"/>
                <w:bCs w:val="0"/>
                <w:sz w:val="20"/>
                <w:szCs w:val="20"/>
                <w:lang w:val="en-GB"/>
              </w:rPr>
              <w:t>Key player</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335822" w14:textId="77777777" w:rsidR="006717A0" w:rsidRPr="00731F2F" w:rsidRDefault="006717A0" w:rsidP="00DB7CAF">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Calibri"/>
                <w:bCs w:val="0"/>
                <w:sz w:val="20"/>
                <w:szCs w:val="20"/>
                <w:lang w:val="en-GB"/>
              </w:rPr>
            </w:pPr>
            <w:r w:rsidRPr="00731F2F">
              <w:rPr>
                <w:rFonts w:cs="Calibri"/>
                <w:bCs w:val="0"/>
                <w:sz w:val="20"/>
                <w:szCs w:val="20"/>
                <w:lang w:val="en-GB"/>
              </w:rPr>
              <w:t>Role</w:t>
            </w:r>
          </w:p>
        </w:tc>
      </w:tr>
      <w:tr w:rsidR="006717A0" w:rsidRPr="00731F2F" w14:paraId="6DA4FB3C" w14:textId="77777777" w:rsidTr="00DB7CAF">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DCF1B" w14:textId="77777777" w:rsidR="006717A0" w:rsidRPr="00731F2F" w:rsidRDefault="006717A0" w:rsidP="009A3076">
            <w:pPr>
              <w:spacing w:before="120" w:after="120" w:line="240" w:lineRule="auto"/>
              <w:rPr>
                <w:rFonts w:cs="Calibri"/>
                <w:b w:val="0"/>
                <w:caps w:val="0"/>
                <w:sz w:val="20"/>
                <w:szCs w:val="20"/>
                <w:lang w:val="en-GB"/>
              </w:rPr>
            </w:pPr>
            <w:r w:rsidRPr="00731F2F">
              <w:rPr>
                <w:rFonts w:cs="Calibri"/>
                <w:bCs w:val="0"/>
                <w:sz w:val="20"/>
                <w:szCs w:val="20"/>
                <w:lang w:val="en-GB"/>
              </w:rPr>
              <w:t>Assessment practitioners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6E2F458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 xml:space="preserve">VTP Assessment Coordinator </w:t>
            </w:r>
          </w:p>
          <w:p w14:paraId="268B3CA9"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Manages assessment functions within the VTP</w:t>
            </w:r>
            <w:r w:rsidRPr="00731F2F">
              <w:rPr>
                <w:rFonts w:cs="Arial"/>
                <w:bCs/>
                <w:sz w:val="20"/>
                <w:szCs w:val="20"/>
                <w:lang w:val="en-GB"/>
              </w:rPr>
              <w:t xml:space="preserve"> </w:t>
            </w:r>
            <w:r w:rsidRPr="00731F2F">
              <w:rPr>
                <w:rFonts w:cs="Calibri"/>
                <w:bCs/>
                <w:sz w:val="20"/>
                <w:szCs w:val="20"/>
                <w:lang w:val="en-GB"/>
              </w:rPr>
              <w:t>including organising Assessors, Moderators/Verifiers, venues, assessment tools and instruments and other resources needed for assessment;</w:t>
            </w:r>
          </w:p>
          <w:p w14:paraId="46A2F988"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Responsible for the security of all assessment materials;</w:t>
            </w:r>
          </w:p>
          <w:p w14:paraId="754BC3F3" w14:textId="72EFA105"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Liaises with the NTA regarding assessment matters;</w:t>
            </w:r>
          </w:p>
          <w:p w14:paraId="76A9308B"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Abides by the </w:t>
            </w:r>
            <w:r w:rsidRPr="00731F2F">
              <w:rPr>
                <w:i/>
                <w:sz w:val="20"/>
                <w:szCs w:val="24"/>
                <w:lang w:val="en-GB"/>
              </w:rPr>
              <w:t>Code of Practice for Assessment Practitioners within TVET</w:t>
            </w:r>
            <w:r w:rsidRPr="00731F2F">
              <w:rPr>
                <w:rFonts w:cs="Calibri"/>
                <w:bCs/>
                <w:sz w:val="20"/>
                <w:szCs w:val="20"/>
                <w:lang w:val="en-GB"/>
              </w:rPr>
              <w:t>;</w:t>
            </w:r>
          </w:p>
          <w:p w14:paraId="53B83AA8"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assessment readiness of candidates;</w:t>
            </w:r>
          </w:p>
          <w:p w14:paraId="5DAF2A1A"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Submits assessment outcomes to NTA;</w:t>
            </w:r>
          </w:p>
          <w:p w14:paraId="23EF16F1"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Prepares the overall assessment report.</w:t>
            </w:r>
          </w:p>
          <w:p w14:paraId="264FD9D1"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Assessor</w:t>
            </w:r>
          </w:p>
          <w:p w14:paraId="6063FE9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Conducts pre-assessment interview with each candidate;</w:t>
            </w:r>
          </w:p>
          <w:p w14:paraId="772AD49F"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Conducts assessments and collects and judges candidate’s evidence against unit standards using NTA assessment tools and instruments;</w:t>
            </w:r>
          </w:p>
          <w:p w14:paraId="412BDBEF"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Makes the decision about whether or not the Candidate has met the unit standard(s);</w:t>
            </w:r>
          </w:p>
          <w:p w14:paraId="4AA1498C"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that own assessment practices adhere to NTA requirements and Principles Governing Good Assessment;</w:t>
            </w:r>
          </w:p>
          <w:p w14:paraId="288F6504"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Abides by the </w:t>
            </w:r>
            <w:r w:rsidRPr="00731F2F">
              <w:rPr>
                <w:i/>
                <w:sz w:val="20"/>
                <w:szCs w:val="24"/>
                <w:lang w:val="en-GB"/>
              </w:rPr>
              <w:t>Code of Practice for Assessment Practitioners within TVET</w:t>
            </w:r>
            <w:r w:rsidRPr="00731F2F">
              <w:rPr>
                <w:rFonts w:cs="Calibri"/>
                <w:bCs/>
                <w:sz w:val="20"/>
                <w:szCs w:val="20"/>
                <w:lang w:val="en-GB"/>
              </w:rPr>
              <w:t>;</w:t>
            </w:r>
          </w:p>
          <w:p w14:paraId="2023062C"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Conducts post-assessment interviews;</w:t>
            </w:r>
          </w:p>
          <w:p w14:paraId="7AB096E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Cs/>
                <w:sz w:val="20"/>
                <w:szCs w:val="20"/>
                <w:lang w:val="en-GB"/>
              </w:rPr>
              <w:t xml:space="preserve">Prepares the assessment report. </w:t>
            </w:r>
          </w:p>
          <w:p w14:paraId="639A22B6"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Moderator</w:t>
            </w:r>
          </w:p>
          <w:p w14:paraId="2B3297A1"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Works with Assessors to ensure the quality and consistency of assessment;</w:t>
            </w:r>
          </w:p>
          <w:p w14:paraId="4EEFCA76"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Samples and moderates assessment decisions to ensure consistency;</w:t>
            </w:r>
          </w:p>
          <w:p w14:paraId="6036FBF0"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Consults with Assessor if assessment decisions need to be modified;</w:t>
            </w:r>
          </w:p>
          <w:p w14:paraId="386C15AE"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Moderates assessment tools and instruments;</w:t>
            </w:r>
          </w:p>
          <w:p w14:paraId="258898D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that all assessment practices adhere to NTA requirements and Principles Governing Good Assessment;</w:t>
            </w:r>
          </w:p>
          <w:p w14:paraId="045C47C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Abides by the </w:t>
            </w:r>
            <w:r w:rsidRPr="00731F2F">
              <w:rPr>
                <w:i/>
                <w:sz w:val="20"/>
                <w:szCs w:val="24"/>
                <w:lang w:val="en-GB"/>
              </w:rPr>
              <w:t>Code of Practice for Assessment Practitioners within TVET</w:t>
            </w:r>
            <w:r w:rsidRPr="00731F2F">
              <w:rPr>
                <w:rFonts w:cs="Calibri"/>
                <w:bCs/>
                <w:sz w:val="20"/>
                <w:szCs w:val="20"/>
                <w:lang w:val="en-GB"/>
              </w:rPr>
              <w:t>;</w:t>
            </w:r>
          </w:p>
          <w:p w14:paraId="633A3E56"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Prepares the Moderator report.</w:t>
            </w:r>
          </w:p>
          <w:p w14:paraId="4C76470D"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Assessment Designer</w:t>
            </w:r>
          </w:p>
          <w:p w14:paraId="7090A772"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Develops assessment tools, instruments, assessment guides and supportive documentation in line with Principles Governing Good Assessment as well as appropriate assessment methodologies, techniques and strategies; </w:t>
            </w:r>
          </w:p>
          <w:p w14:paraId="7874A590"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lastRenderedPageBreak/>
              <w:t>Ensures that all instructions and guidelines for making the assessment decision (marking guides) are clear.</w:t>
            </w:r>
          </w:p>
          <w:p w14:paraId="2E008DE8"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that all assessment practices adhere to NTA requirements and Principles Governing Good Assessment;</w:t>
            </w:r>
          </w:p>
          <w:p w14:paraId="6650DC3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Abides by the </w:t>
            </w:r>
            <w:r w:rsidRPr="00731F2F">
              <w:rPr>
                <w:i/>
                <w:sz w:val="20"/>
                <w:szCs w:val="24"/>
                <w:lang w:val="en-GB"/>
              </w:rPr>
              <w:t>Code of Practice for Assessment Practitioners within TVET</w:t>
            </w:r>
            <w:r w:rsidRPr="00731F2F" w:rsidDel="00F0760F">
              <w:rPr>
                <w:rFonts w:cs="Calibri"/>
                <w:bCs/>
                <w:sz w:val="20"/>
                <w:szCs w:val="20"/>
                <w:lang w:val="en-GB"/>
              </w:rPr>
              <w:t xml:space="preserve"> </w:t>
            </w:r>
            <w:r w:rsidRPr="00731F2F">
              <w:rPr>
                <w:rFonts w:cs="Calibri"/>
                <w:bCs/>
                <w:sz w:val="20"/>
                <w:szCs w:val="20"/>
                <w:lang w:val="en-GB"/>
              </w:rPr>
              <w:t>when developing assessment materials;</w:t>
            </w:r>
          </w:p>
          <w:p w14:paraId="471D0924"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Invigilator</w:t>
            </w:r>
          </w:p>
          <w:p w14:paraId="3FF477C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Oversees theory assessments following clear guidelines;</w:t>
            </w:r>
          </w:p>
          <w:p w14:paraId="20A3F4FF"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Confirms authenticity of candidates by verifying ID numbers;</w:t>
            </w:r>
          </w:p>
          <w:p w14:paraId="4CFA9D19"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Reports problems, issues or malpractice reported or observed.</w:t>
            </w:r>
          </w:p>
          <w:p w14:paraId="4569A658"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Collects and securely stores all scripts after assessment;</w:t>
            </w:r>
          </w:p>
          <w:p w14:paraId="011F44C8"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that all assessment practices adhere to NTA requirements and Principles Governing Good Assessment.</w:t>
            </w:r>
          </w:p>
          <w:p w14:paraId="279E52B9"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
                <w:bCs/>
                <w:sz w:val="20"/>
                <w:szCs w:val="20"/>
                <w:lang w:val="en-GB"/>
              </w:rPr>
            </w:pPr>
            <w:r w:rsidRPr="00731F2F">
              <w:rPr>
                <w:rFonts w:cs="Calibri"/>
                <w:b/>
                <w:bCs/>
                <w:sz w:val="20"/>
                <w:szCs w:val="20"/>
                <w:lang w:val="en-GB"/>
              </w:rPr>
              <w:t>Verifier</w:t>
            </w:r>
          </w:p>
          <w:p w14:paraId="7FD8412C"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Works with VTPs, Assessors and Moderators to ensure the quality and consistency of assessment at national level;</w:t>
            </w:r>
          </w:p>
          <w:p w14:paraId="264922A5"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Samples and verifies assessment decisions to ensure consistent assessment across VTPs;</w:t>
            </w:r>
          </w:p>
          <w:p w14:paraId="5EC2D427"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Consults with VTPs, Assessors, Moderators if assessment decisions need to be modified;</w:t>
            </w:r>
          </w:p>
          <w:p w14:paraId="7351CF8E"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Monitors assessment practices in VTPs;</w:t>
            </w:r>
          </w:p>
          <w:p w14:paraId="2494704D"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Provides feedback to VTPs</w:t>
            </w:r>
            <w:r w:rsidRPr="00731F2F">
              <w:rPr>
                <w:rFonts w:cs="Arial"/>
                <w:bCs/>
                <w:sz w:val="20"/>
                <w:szCs w:val="20"/>
                <w:lang w:val="en-GB"/>
              </w:rPr>
              <w:t xml:space="preserve"> </w:t>
            </w:r>
            <w:r w:rsidRPr="00731F2F">
              <w:rPr>
                <w:rFonts w:cs="Calibri"/>
                <w:bCs/>
                <w:sz w:val="20"/>
                <w:szCs w:val="20"/>
                <w:lang w:val="en-GB"/>
              </w:rPr>
              <w:t>and the NTA.</w:t>
            </w:r>
          </w:p>
        </w:tc>
      </w:tr>
      <w:tr w:rsidR="006717A0" w:rsidRPr="00731F2F" w14:paraId="6A12C3D6" w14:textId="77777777" w:rsidTr="00DB7CA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470EA7" w14:textId="77777777" w:rsidR="006717A0" w:rsidRPr="00731F2F" w:rsidRDefault="006717A0" w:rsidP="009A3076">
            <w:pPr>
              <w:spacing w:before="120" w:after="120" w:line="240" w:lineRule="auto"/>
              <w:rPr>
                <w:rFonts w:cs="Calibri"/>
                <w:bCs w:val="0"/>
                <w:sz w:val="20"/>
                <w:szCs w:val="20"/>
                <w:lang w:val="en-GB"/>
              </w:rPr>
            </w:pPr>
            <w:r w:rsidRPr="00731F2F">
              <w:rPr>
                <w:rFonts w:cs="Calibri"/>
                <w:bCs w:val="0"/>
                <w:sz w:val="20"/>
                <w:szCs w:val="20"/>
                <w:lang w:val="en-GB"/>
              </w:rPr>
              <w:lastRenderedPageBreak/>
              <w:t>Candidates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9FF33"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Take responsibility for determining own readiness for assessment and provide quality evidence to Assessors;</w:t>
            </w:r>
          </w:p>
          <w:p w14:paraId="4C901BF9"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Register for assessment and pay the required current fees;</w:t>
            </w:r>
          </w:p>
          <w:p w14:paraId="4F8DEE22"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Abide by the </w:t>
            </w:r>
            <w:r w:rsidRPr="00731F2F">
              <w:rPr>
                <w:rFonts w:cs="Calibri"/>
                <w:bCs/>
                <w:i/>
                <w:sz w:val="20"/>
                <w:szCs w:val="20"/>
                <w:lang w:val="en-GB"/>
              </w:rPr>
              <w:t>Code of Conduct for Candidates within TVET</w:t>
            </w:r>
            <w:r w:rsidRPr="00731F2F">
              <w:rPr>
                <w:rFonts w:cs="Calibri"/>
                <w:bCs/>
                <w:sz w:val="20"/>
                <w:szCs w:val="20"/>
                <w:lang w:val="en-GB"/>
              </w:rPr>
              <w:t xml:space="preserve"> when undertaking assessment;</w:t>
            </w:r>
          </w:p>
          <w:p w14:paraId="12F55D8E"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Demonstrate that they can perform to the requirements of unit standard(s) in order to attain an NQF qualification or award.</w:t>
            </w:r>
          </w:p>
        </w:tc>
      </w:tr>
      <w:tr w:rsidR="006717A0" w:rsidRPr="00731F2F" w14:paraId="61029F74" w14:textId="77777777" w:rsidTr="00DB7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CEFCBDF" w14:textId="77777777" w:rsidR="006717A0" w:rsidRPr="00731F2F" w:rsidDel="00C3044D" w:rsidRDefault="006717A0" w:rsidP="009A3076">
            <w:pPr>
              <w:spacing w:before="120" w:after="120" w:line="240" w:lineRule="auto"/>
              <w:rPr>
                <w:rFonts w:cs="Calibri"/>
                <w:bCs w:val="0"/>
                <w:sz w:val="20"/>
                <w:szCs w:val="20"/>
                <w:lang w:val="en-GB"/>
              </w:rPr>
            </w:pPr>
            <w:r w:rsidRPr="00731F2F">
              <w:rPr>
                <w:rFonts w:cs="Calibri"/>
                <w:bCs w:val="0"/>
                <w:sz w:val="20"/>
                <w:szCs w:val="20"/>
                <w:lang w:val="en-GB"/>
              </w:rPr>
              <w:t>INDUSTRY</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66D0FC4"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Participate and contribute to all aspects of the assessment process within the TVET System of Namibia to ensure that assessments reflect the requirements and expectations of the world of work.</w:t>
            </w:r>
          </w:p>
        </w:tc>
      </w:tr>
      <w:tr w:rsidR="006717A0" w:rsidRPr="00731F2F" w14:paraId="30FA8B3E" w14:textId="77777777" w:rsidTr="00DB7CA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CAC0965" w14:textId="77777777" w:rsidR="006717A0" w:rsidRPr="00731F2F" w:rsidRDefault="006717A0" w:rsidP="009A3076">
            <w:pPr>
              <w:spacing w:before="120" w:after="120" w:line="240" w:lineRule="auto"/>
              <w:rPr>
                <w:rFonts w:cs="Calibri"/>
                <w:bCs w:val="0"/>
                <w:sz w:val="20"/>
                <w:szCs w:val="20"/>
                <w:lang w:val="en-GB"/>
              </w:rPr>
            </w:pPr>
            <w:r w:rsidRPr="00731F2F">
              <w:rPr>
                <w:rFonts w:cs="Calibri"/>
                <w:bCs w:val="0"/>
                <w:sz w:val="20"/>
                <w:szCs w:val="20"/>
                <w:lang w:val="en-GB"/>
              </w:rPr>
              <w:t>NAMIBIA qualifications authority (NQA)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EF142E1"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Accredits persons, institutions or organisations for the conducting of training and/or assessment;</w:t>
            </w:r>
          </w:p>
          <w:p w14:paraId="789F8DBF"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Administers the NQF including the registration of NQF qualifications and unit standards;</w:t>
            </w:r>
          </w:p>
          <w:p w14:paraId="1C0DDAB1"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Maintains NQFIMS;</w:t>
            </w:r>
          </w:p>
          <w:p w14:paraId="5A8B66FB"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Oversees and governs National Assessment Arrangements through the NQF.</w:t>
            </w:r>
          </w:p>
        </w:tc>
      </w:tr>
      <w:tr w:rsidR="006717A0" w:rsidRPr="00731F2F" w14:paraId="3101FF23" w14:textId="77777777" w:rsidTr="00DB7CAF">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C9E1F" w14:textId="77777777" w:rsidR="006717A0" w:rsidRPr="00731F2F" w:rsidRDefault="006717A0" w:rsidP="009A3076">
            <w:pPr>
              <w:spacing w:before="120" w:after="120" w:line="240" w:lineRule="auto"/>
              <w:rPr>
                <w:rFonts w:cs="Calibri"/>
                <w:bCs w:val="0"/>
                <w:sz w:val="20"/>
                <w:szCs w:val="20"/>
                <w:lang w:val="en-GB"/>
              </w:rPr>
            </w:pPr>
            <w:r w:rsidRPr="00731F2F">
              <w:rPr>
                <w:rFonts w:cs="Calibri"/>
                <w:bCs w:val="0"/>
                <w:sz w:val="20"/>
                <w:szCs w:val="20"/>
                <w:lang w:val="en-GB"/>
              </w:rPr>
              <w:lastRenderedPageBreak/>
              <w:t>NAMIBIA TRaiNING AUTHORIY (NTA)</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AC182"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 xml:space="preserve">Oversees adherence, implementation and monitoring of the </w:t>
            </w:r>
            <w:r w:rsidRPr="00731F2F">
              <w:rPr>
                <w:rFonts w:cs="Calibri"/>
                <w:bCs/>
                <w:i/>
                <w:sz w:val="20"/>
                <w:szCs w:val="20"/>
                <w:lang w:val="en-GB"/>
              </w:rPr>
              <w:t>Policy for Assessment and Certification for NQF Qualifications and Awards within TVET</w:t>
            </w:r>
            <w:r w:rsidRPr="00731F2F">
              <w:rPr>
                <w:rFonts w:cs="Calibri"/>
                <w:bCs/>
                <w:sz w:val="20"/>
                <w:szCs w:val="20"/>
                <w:lang w:val="en-GB"/>
              </w:rPr>
              <w:t>;</w:t>
            </w:r>
          </w:p>
          <w:p w14:paraId="00AE858D"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Oversees the performance and effectiveness of VTPs in assessment and certification activities in TVET;</w:t>
            </w:r>
          </w:p>
          <w:p w14:paraId="42462639"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Provides guidance and support to VTPs</w:t>
            </w:r>
            <w:r w:rsidRPr="00731F2F">
              <w:rPr>
                <w:rFonts w:cs="Arial"/>
                <w:bCs/>
                <w:sz w:val="20"/>
                <w:szCs w:val="20"/>
                <w:lang w:val="en-GB"/>
              </w:rPr>
              <w:t xml:space="preserve"> </w:t>
            </w:r>
            <w:r w:rsidRPr="00731F2F">
              <w:rPr>
                <w:rFonts w:cs="Calibri"/>
                <w:bCs/>
                <w:sz w:val="20"/>
                <w:szCs w:val="20"/>
                <w:lang w:val="en-GB"/>
              </w:rPr>
              <w:t>relating to assessment and certification;</w:t>
            </w:r>
          </w:p>
          <w:p w14:paraId="183534CC"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Registers, supports and develops Assessment Practitioners (Assessors, Moderators, Verifiers and Assessment Designers);</w:t>
            </w:r>
          </w:p>
          <w:p w14:paraId="4C373E1D"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Issues NQF qualifications and awards to Candidates who successfully meet performance requirements;</w:t>
            </w:r>
          </w:p>
          <w:p w14:paraId="7E56CDBA" w14:textId="77777777" w:rsidR="006717A0" w:rsidRPr="00731F2F" w:rsidRDefault="006717A0" w:rsidP="009A3076">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Submits Candidates’ assessment outcomes to the NQA for listing on the NQFIMS;</w:t>
            </w:r>
          </w:p>
          <w:p w14:paraId="631F47B0" w14:textId="77777777" w:rsidR="006717A0" w:rsidRPr="00731F2F" w:rsidRDefault="006717A0" w:rsidP="009A3076">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Ensures the quality and consistency of assessment.</w:t>
            </w:r>
          </w:p>
          <w:p w14:paraId="420E132A" w14:textId="77777777" w:rsidR="006717A0" w:rsidRPr="00731F2F" w:rsidRDefault="006717A0" w:rsidP="009A3076">
            <w:pPr>
              <w:spacing w:before="120"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sz w:val="20"/>
                <w:szCs w:val="20"/>
                <w:lang w:val="en-GB"/>
              </w:rPr>
            </w:pPr>
            <w:r w:rsidRPr="00731F2F">
              <w:rPr>
                <w:rFonts w:cs="Calibri"/>
                <w:bCs/>
                <w:sz w:val="20"/>
                <w:szCs w:val="20"/>
                <w:lang w:val="en-GB"/>
              </w:rPr>
              <w:t>Progressively devolves assessment practices to accredited VTPs and acts as a Regulatory Body for TVET in Namibia.</w:t>
            </w:r>
          </w:p>
        </w:tc>
      </w:tr>
      <w:tr w:rsidR="006717A0" w:rsidRPr="00731F2F" w14:paraId="62064D55" w14:textId="77777777" w:rsidTr="00DB7CA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4A5A321" w14:textId="77777777" w:rsidR="006717A0" w:rsidRPr="00731F2F" w:rsidRDefault="006717A0" w:rsidP="009A3076">
            <w:pPr>
              <w:spacing w:before="120" w:after="120" w:line="240" w:lineRule="auto"/>
              <w:rPr>
                <w:rFonts w:cs="Calibri"/>
                <w:bCs w:val="0"/>
                <w:sz w:val="20"/>
                <w:szCs w:val="20"/>
                <w:lang w:val="en-GB"/>
              </w:rPr>
            </w:pPr>
            <w:r w:rsidRPr="00731F2F">
              <w:rPr>
                <w:rFonts w:cs="Calibri"/>
                <w:bCs w:val="0"/>
                <w:sz w:val="20"/>
                <w:szCs w:val="20"/>
                <w:lang w:val="en-GB"/>
              </w:rPr>
              <w:t>VOCATIONAL eDUCATION AND TRAINING PROVIDERS (VTP</w:t>
            </w:r>
            <w:r w:rsidRPr="00731F2F">
              <w:rPr>
                <w:rFonts w:cs="Calibri"/>
                <w:bCs w:val="0"/>
                <w:caps w:val="0"/>
                <w:sz w:val="20"/>
                <w:szCs w:val="20"/>
                <w:lang w:val="en-GB"/>
              </w:rPr>
              <w:t xml:space="preserve">s) </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FF26B"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Provide quality training and learning processes and/or assessment-only services;</w:t>
            </w:r>
          </w:p>
          <w:p w14:paraId="4EB3CD02"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Determine Candidate assessment readiness and prepare Candidates for assessment;</w:t>
            </w:r>
          </w:p>
          <w:p w14:paraId="62CCB345" w14:textId="77777777" w:rsidR="006717A0" w:rsidRPr="00731F2F" w:rsidRDefault="006717A0" w:rsidP="009A3076">
            <w:pPr>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cs="Calibri"/>
                <w:bCs/>
                <w:sz w:val="20"/>
                <w:szCs w:val="20"/>
                <w:lang w:val="en-GB"/>
              </w:rPr>
            </w:pPr>
            <w:r w:rsidRPr="00731F2F">
              <w:rPr>
                <w:rFonts w:cs="Calibri"/>
                <w:bCs/>
                <w:sz w:val="20"/>
                <w:szCs w:val="20"/>
                <w:lang w:val="en-GB"/>
              </w:rPr>
              <w:t>Manage assessment processes within the VTP</w:t>
            </w:r>
            <w:r w:rsidRPr="00731F2F">
              <w:rPr>
                <w:rFonts w:cs="Arial"/>
                <w:bCs/>
                <w:sz w:val="20"/>
                <w:szCs w:val="20"/>
                <w:lang w:val="en-GB"/>
              </w:rPr>
              <w:t xml:space="preserve"> </w:t>
            </w:r>
            <w:r w:rsidRPr="00731F2F">
              <w:rPr>
                <w:rFonts w:cs="Calibri"/>
                <w:bCs/>
                <w:sz w:val="20"/>
                <w:szCs w:val="20"/>
                <w:lang w:val="en-GB"/>
              </w:rPr>
              <w:t>in consultation with the NTA.</w:t>
            </w:r>
          </w:p>
        </w:tc>
      </w:tr>
    </w:tbl>
    <w:p w14:paraId="466493D3" w14:textId="3F732D1F" w:rsidR="004F073E" w:rsidRPr="006717A0" w:rsidRDefault="004F073E" w:rsidP="006717A0">
      <w:pPr>
        <w:spacing w:after="0" w:line="240" w:lineRule="auto"/>
        <w:rPr>
          <w:rFonts w:cs="Calibri"/>
          <w:b/>
          <w:bCs/>
          <w:sz w:val="20"/>
          <w:szCs w:val="20"/>
          <w:lang w:val="en-GB"/>
        </w:rPr>
      </w:pPr>
    </w:p>
    <w:sectPr w:rsidR="004F073E" w:rsidRPr="006717A0" w:rsidSect="00BB10CD">
      <w:headerReference w:type="default" r:id="rId11"/>
      <w:footerReference w:type="default" r:id="rId12"/>
      <w:pgSz w:w="11906" w:h="16838"/>
      <w:pgMar w:top="1843" w:right="1440" w:bottom="1276" w:left="1440" w:header="709" w:footer="505"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1D9BF" w14:textId="77777777" w:rsidR="00676822" w:rsidRDefault="00676822">
      <w:pPr>
        <w:spacing w:after="0" w:line="240" w:lineRule="auto"/>
      </w:pPr>
      <w:r>
        <w:separator/>
      </w:r>
    </w:p>
  </w:endnote>
  <w:endnote w:type="continuationSeparator" w:id="0">
    <w:p w14:paraId="75CBB259" w14:textId="77777777" w:rsidR="00676822" w:rsidRDefault="0067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3DE10" w14:textId="77777777" w:rsidR="00263C1F" w:rsidRDefault="00263C1F" w:rsidP="00172D3D">
    <w:pPr>
      <w:pStyle w:val="Foote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8"/>
      <w:gridCol w:w="1848"/>
      <w:gridCol w:w="1849"/>
      <w:gridCol w:w="1848"/>
      <w:gridCol w:w="1849"/>
    </w:tblGrid>
    <w:tr w:rsidR="00263C1F" w14:paraId="19085243" w14:textId="77777777" w:rsidTr="00F118AB">
      <w:tc>
        <w:tcPr>
          <w:tcW w:w="1848" w:type="dxa"/>
          <w:vAlign w:val="center"/>
        </w:tcPr>
        <w:p w14:paraId="759AD5EA" w14:textId="77777777" w:rsidR="00263C1F" w:rsidRPr="00F57C22" w:rsidRDefault="00263C1F" w:rsidP="00172D3D">
          <w:pPr>
            <w:pStyle w:val="Footer"/>
            <w:spacing w:before="60" w:after="60"/>
            <w:rPr>
              <w:rFonts w:ascii="Arial" w:hAnsi="Arial" w:cs="Arial"/>
              <w:sz w:val="16"/>
              <w:szCs w:val="16"/>
            </w:rPr>
          </w:pPr>
          <w:r w:rsidRPr="00F57C22">
            <w:rPr>
              <w:rFonts w:ascii="Arial" w:hAnsi="Arial" w:cs="Arial"/>
              <w:sz w:val="16"/>
              <w:szCs w:val="16"/>
            </w:rPr>
            <w:t>Revision status</w:t>
          </w:r>
          <w:r>
            <w:rPr>
              <w:rFonts w:ascii="Arial" w:hAnsi="Arial" w:cs="Arial"/>
              <w:sz w:val="16"/>
              <w:szCs w:val="16"/>
            </w:rPr>
            <w:t>:</w:t>
          </w:r>
        </w:p>
      </w:tc>
      <w:tc>
        <w:tcPr>
          <w:tcW w:w="1848" w:type="dxa"/>
          <w:vAlign w:val="center"/>
        </w:tcPr>
        <w:p w14:paraId="500D647F" w14:textId="77777777" w:rsidR="00263C1F" w:rsidRPr="00B15F16" w:rsidRDefault="00263C1F" w:rsidP="00172D3D">
          <w:pPr>
            <w:pStyle w:val="Footer"/>
            <w:spacing w:before="60" w:after="60"/>
            <w:rPr>
              <w:rFonts w:ascii="Arial" w:hAnsi="Arial" w:cs="Arial"/>
              <w:sz w:val="16"/>
              <w:szCs w:val="16"/>
            </w:rPr>
          </w:pPr>
          <w:r>
            <w:rPr>
              <w:rFonts w:ascii="Arial" w:hAnsi="Arial" w:cs="Arial"/>
              <w:sz w:val="16"/>
              <w:szCs w:val="16"/>
            </w:rPr>
            <w:t>0</w:t>
          </w:r>
        </w:p>
      </w:tc>
      <w:tc>
        <w:tcPr>
          <w:tcW w:w="1849" w:type="dxa"/>
          <w:tcBorders>
            <w:top w:val="nil"/>
            <w:bottom w:val="nil"/>
          </w:tcBorders>
          <w:vAlign w:val="center"/>
        </w:tcPr>
        <w:p w14:paraId="2CD54AF5" w14:textId="77777777" w:rsidR="00263C1F" w:rsidRPr="00F57C22" w:rsidRDefault="00263C1F" w:rsidP="00172D3D">
          <w:pPr>
            <w:pStyle w:val="Footer"/>
            <w:spacing w:before="60" w:after="60"/>
            <w:rPr>
              <w:rFonts w:ascii="Arial" w:hAnsi="Arial" w:cs="Arial"/>
            </w:rPr>
          </w:pPr>
        </w:p>
      </w:tc>
      <w:tc>
        <w:tcPr>
          <w:tcW w:w="1848" w:type="dxa"/>
          <w:vAlign w:val="center"/>
        </w:tcPr>
        <w:p w14:paraId="0DA96549" w14:textId="77777777" w:rsidR="00263C1F" w:rsidRPr="00F57C22" w:rsidRDefault="00263C1F" w:rsidP="00172D3D">
          <w:pPr>
            <w:pStyle w:val="Footer"/>
            <w:spacing w:before="60" w:after="60"/>
            <w:rPr>
              <w:rFonts w:ascii="Arial" w:hAnsi="Arial" w:cs="Arial"/>
            </w:rPr>
          </w:pPr>
          <w:r w:rsidRPr="00F57C22">
            <w:rPr>
              <w:rFonts w:ascii="Arial" w:hAnsi="Arial" w:cs="Arial"/>
              <w:sz w:val="16"/>
              <w:szCs w:val="16"/>
            </w:rPr>
            <w:t>Effective Date:</w:t>
          </w:r>
        </w:p>
      </w:tc>
      <w:tc>
        <w:tcPr>
          <w:tcW w:w="1849" w:type="dxa"/>
          <w:vAlign w:val="center"/>
        </w:tcPr>
        <w:p w14:paraId="369F518D" w14:textId="5FB85D1A" w:rsidR="00263C1F" w:rsidRPr="00B15F16" w:rsidRDefault="00FA30F3" w:rsidP="00172D3D">
          <w:pPr>
            <w:pStyle w:val="Footer"/>
            <w:spacing w:before="60" w:after="60"/>
            <w:rPr>
              <w:rFonts w:ascii="Arial" w:hAnsi="Arial" w:cs="Arial"/>
              <w:sz w:val="16"/>
              <w:szCs w:val="16"/>
            </w:rPr>
          </w:pPr>
          <w:r>
            <w:rPr>
              <w:rFonts w:ascii="Arial" w:hAnsi="Arial" w:cs="Arial"/>
              <w:sz w:val="16"/>
              <w:szCs w:val="16"/>
            </w:rPr>
            <w:t xml:space="preserve">Xx </w:t>
          </w:r>
          <w:proofErr w:type="spellStart"/>
          <w:r>
            <w:rPr>
              <w:rFonts w:ascii="Arial" w:hAnsi="Arial" w:cs="Arial"/>
              <w:sz w:val="16"/>
              <w:szCs w:val="16"/>
            </w:rPr>
            <w:t>xxxx</w:t>
          </w:r>
          <w:proofErr w:type="spellEnd"/>
          <w:r>
            <w:rPr>
              <w:rFonts w:ascii="Arial" w:hAnsi="Arial" w:cs="Arial"/>
              <w:sz w:val="16"/>
              <w:szCs w:val="16"/>
            </w:rPr>
            <w:t xml:space="preserve">  2017</w:t>
          </w:r>
        </w:p>
      </w:tc>
    </w:tr>
    <w:tr w:rsidR="00263C1F" w14:paraId="60846557" w14:textId="77777777" w:rsidTr="00F118AB">
      <w:tc>
        <w:tcPr>
          <w:tcW w:w="1848" w:type="dxa"/>
          <w:vAlign w:val="center"/>
        </w:tcPr>
        <w:p w14:paraId="6F48851E" w14:textId="77777777" w:rsidR="00263C1F" w:rsidRPr="00F57C22" w:rsidRDefault="00263C1F" w:rsidP="00172D3D">
          <w:pPr>
            <w:pStyle w:val="Footer"/>
            <w:spacing w:before="60" w:after="60"/>
            <w:rPr>
              <w:rFonts w:ascii="Arial" w:hAnsi="Arial" w:cs="Arial"/>
              <w:sz w:val="16"/>
              <w:szCs w:val="16"/>
            </w:rPr>
          </w:pPr>
          <w:r w:rsidRPr="00F57C22">
            <w:rPr>
              <w:rFonts w:ascii="Arial" w:hAnsi="Arial" w:cs="Arial"/>
              <w:sz w:val="16"/>
              <w:szCs w:val="16"/>
            </w:rPr>
            <w:t>Document Number</w:t>
          </w:r>
          <w:r>
            <w:rPr>
              <w:rFonts w:ascii="Arial" w:hAnsi="Arial" w:cs="Arial"/>
              <w:sz w:val="16"/>
              <w:szCs w:val="16"/>
            </w:rPr>
            <w:t>:</w:t>
          </w:r>
        </w:p>
      </w:tc>
      <w:tc>
        <w:tcPr>
          <w:tcW w:w="1848" w:type="dxa"/>
          <w:vAlign w:val="center"/>
        </w:tcPr>
        <w:p w14:paraId="4C27B341" w14:textId="77777777" w:rsidR="00263C1F" w:rsidRPr="00B15F16" w:rsidRDefault="00263C1F" w:rsidP="00172D3D">
          <w:pPr>
            <w:pStyle w:val="Footer"/>
            <w:spacing w:before="60" w:after="60"/>
            <w:rPr>
              <w:rFonts w:ascii="Arial" w:hAnsi="Arial" w:cs="Arial"/>
              <w:sz w:val="16"/>
              <w:szCs w:val="16"/>
            </w:rPr>
          </w:pPr>
        </w:p>
      </w:tc>
      <w:tc>
        <w:tcPr>
          <w:tcW w:w="1849" w:type="dxa"/>
          <w:tcBorders>
            <w:top w:val="nil"/>
            <w:bottom w:val="nil"/>
          </w:tcBorders>
          <w:vAlign w:val="center"/>
        </w:tcPr>
        <w:p w14:paraId="2A14990F" w14:textId="77777777" w:rsidR="00263C1F" w:rsidRPr="00F57C22" w:rsidRDefault="00263C1F" w:rsidP="00172D3D">
          <w:pPr>
            <w:pStyle w:val="Footer"/>
            <w:spacing w:before="60" w:after="60"/>
            <w:rPr>
              <w:rFonts w:ascii="Arial" w:hAnsi="Arial" w:cs="Arial"/>
              <w:sz w:val="16"/>
              <w:szCs w:val="16"/>
            </w:rPr>
          </w:pPr>
        </w:p>
      </w:tc>
      <w:tc>
        <w:tcPr>
          <w:tcW w:w="1848" w:type="dxa"/>
          <w:vAlign w:val="center"/>
        </w:tcPr>
        <w:p w14:paraId="7340A31F" w14:textId="77777777" w:rsidR="00263C1F" w:rsidRPr="00F57C22" w:rsidRDefault="00263C1F" w:rsidP="00172D3D">
          <w:pPr>
            <w:pStyle w:val="Footer"/>
            <w:spacing w:before="60" w:after="60"/>
            <w:rPr>
              <w:rFonts w:ascii="Arial" w:hAnsi="Arial" w:cs="Arial"/>
              <w:sz w:val="16"/>
              <w:szCs w:val="16"/>
            </w:rPr>
          </w:pPr>
          <w:r w:rsidRPr="00F57C22">
            <w:rPr>
              <w:rFonts w:ascii="Arial" w:hAnsi="Arial" w:cs="Arial"/>
              <w:sz w:val="16"/>
              <w:szCs w:val="16"/>
            </w:rPr>
            <w:t>Page number</w:t>
          </w:r>
          <w:r>
            <w:rPr>
              <w:rFonts w:ascii="Arial" w:hAnsi="Arial" w:cs="Arial"/>
              <w:sz w:val="16"/>
              <w:szCs w:val="16"/>
            </w:rPr>
            <w:t>:</w:t>
          </w:r>
        </w:p>
      </w:tc>
      <w:tc>
        <w:tcPr>
          <w:tcW w:w="1849" w:type="dxa"/>
          <w:vAlign w:val="center"/>
        </w:tcPr>
        <w:p w14:paraId="11BED1D4" w14:textId="77777777" w:rsidR="00263C1F" w:rsidRPr="00F57C22" w:rsidRDefault="00263C1F" w:rsidP="00172D3D">
          <w:pPr>
            <w:pStyle w:val="Footer"/>
            <w:spacing w:before="60" w:after="60"/>
            <w:jc w:val="center"/>
            <w:rPr>
              <w:rFonts w:ascii="Arial" w:hAnsi="Arial" w:cs="Arial"/>
              <w:sz w:val="16"/>
              <w:szCs w:val="16"/>
            </w:rPr>
          </w:pPr>
          <w:r w:rsidRPr="00F57C22">
            <w:rPr>
              <w:rFonts w:ascii="Arial" w:hAnsi="Arial" w:cs="Arial"/>
              <w:sz w:val="16"/>
              <w:szCs w:val="16"/>
            </w:rPr>
            <w:fldChar w:fldCharType="begin"/>
          </w:r>
          <w:r w:rsidRPr="00F57C22">
            <w:rPr>
              <w:rFonts w:ascii="Arial" w:hAnsi="Arial" w:cs="Arial"/>
              <w:sz w:val="16"/>
              <w:szCs w:val="16"/>
            </w:rPr>
            <w:instrText xml:space="preserve"> PAGE   \* MERGEFORMAT </w:instrText>
          </w:r>
          <w:r w:rsidRPr="00F57C22">
            <w:rPr>
              <w:rFonts w:ascii="Arial" w:hAnsi="Arial" w:cs="Arial"/>
              <w:sz w:val="16"/>
              <w:szCs w:val="16"/>
            </w:rPr>
            <w:fldChar w:fldCharType="separate"/>
          </w:r>
          <w:r w:rsidR="00266D75">
            <w:rPr>
              <w:rFonts w:ascii="Arial" w:hAnsi="Arial" w:cs="Arial"/>
              <w:noProof/>
              <w:sz w:val="16"/>
              <w:szCs w:val="16"/>
            </w:rPr>
            <w:t>19</w:t>
          </w:r>
          <w:r w:rsidRPr="00F57C22">
            <w:rPr>
              <w:rFonts w:ascii="Arial" w:hAnsi="Arial" w:cs="Arial"/>
              <w:sz w:val="16"/>
              <w:szCs w:val="16"/>
            </w:rPr>
            <w:fldChar w:fldCharType="end"/>
          </w:r>
        </w:p>
      </w:tc>
    </w:tr>
  </w:tbl>
  <w:p w14:paraId="7754E502" w14:textId="1D493145" w:rsidR="00263C1F" w:rsidRPr="00172D3D" w:rsidRDefault="00263C1F" w:rsidP="00172D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3D3BD" w14:textId="77777777" w:rsidR="00676822" w:rsidRDefault="00676822">
      <w:pPr>
        <w:spacing w:after="0" w:line="240" w:lineRule="auto"/>
      </w:pPr>
      <w:r>
        <w:separator/>
      </w:r>
    </w:p>
  </w:footnote>
  <w:footnote w:type="continuationSeparator" w:id="0">
    <w:p w14:paraId="4E74268A" w14:textId="77777777" w:rsidR="00676822" w:rsidRDefault="006768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331E" w14:textId="30331088" w:rsidR="00263C1F" w:rsidRPr="00172D3D" w:rsidRDefault="00263C1F" w:rsidP="00172D3D">
    <w:pPr>
      <w:pStyle w:val="Header"/>
      <w:rPr>
        <w:rFonts w:ascii="Arial" w:hAnsi="Arial" w:cs="Arial"/>
        <w:b/>
        <w:caps/>
        <w:spacing w:val="60"/>
        <w:sz w:val="12"/>
        <w:szCs w:val="12"/>
        <w:u w:val="single"/>
      </w:rPr>
    </w:pPr>
    <w:r w:rsidRPr="00172D3D">
      <w:rPr>
        <w:noProof/>
        <w:u w:val="single"/>
        <w:lang w:val="en-US"/>
      </w:rPr>
      <w:drawing>
        <wp:anchor distT="0" distB="0" distL="114300" distR="114300" simplePos="0" relativeHeight="251659264" behindDoc="0" locked="0" layoutInCell="1" allowOverlap="1" wp14:anchorId="55809564" wp14:editId="06D55902">
          <wp:simplePos x="0" y="0"/>
          <wp:positionH relativeFrom="column">
            <wp:posOffset>4791075</wp:posOffset>
          </wp:positionH>
          <wp:positionV relativeFrom="paragraph">
            <wp:posOffset>-248285</wp:posOffset>
          </wp:positionV>
          <wp:extent cx="1539875" cy="873760"/>
          <wp:effectExtent l="0" t="0" r="0" b="0"/>
          <wp:wrapNone/>
          <wp:docPr id="1" name="Picture 96" descr="Description: NTA Full Colour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scription: NTA Full Colour Logo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875"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D3D">
      <w:rPr>
        <w:rFonts w:ascii="Arial" w:hAnsi="Arial" w:cs="Arial"/>
        <w:b/>
        <w:caps/>
        <w:spacing w:val="60"/>
        <w:sz w:val="12"/>
        <w:szCs w:val="12"/>
        <w:u w:val="single"/>
      </w:rPr>
      <w:t xml:space="preserve">Code of Practice for </w:t>
    </w:r>
    <w:r w:rsidR="00DD6F15">
      <w:rPr>
        <w:rFonts w:ascii="Arial" w:hAnsi="Arial" w:cs="Arial"/>
        <w:b/>
        <w:caps/>
        <w:spacing w:val="60"/>
        <w:sz w:val="12"/>
        <w:szCs w:val="12"/>
        <w:u w:val="single"/>
      </w:rPr>
      <w:t>Assessment Practitioner</w:t>
    </w:r>
    <w:r w:rsidRPr="00172D3D">
      <w:rPr>
        <w:rFonts w:ascii="Arial" w:hAnsi="Arial" w:cs="Arial"/>
        <w:b/>
        <w:caps/>
        <w:spacing w:val="60"/>
        <w:sz w:val="12"/>
        <w:szCs w:val="12"/>
        <w:u w:val="single"/>
      </w:rPr>
      <w:t>s in TVET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17C"/>
    <w:multiLevelType w:val="hybridMultilevel"/>
    <w:tmpl w:val="17C64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6330F"/>
    <w:multiLevelType w:val="hybridMultilevel"/>
    <w:tmpl w:val="142ACE8C"/>
    <w:lvl w:ilvl="0" w:tplc="0C090001">
      <w:start w:val="1"/>
      <w:numFmt w:val="bullet"/>
      <w:lvlText w:val=""/>
      <w:lvlJc w:val="left"/>
      <w:pPr>
        <w:ind w:left="1145" w:hanging="360"/>
      </w:pPr>
      <w:rPr>
        <w:rFonts w:ascii="Symbol" w:hAnsi="Symbol" w:hint="default"/>
      </w:rPr>
    </w:lvl>
    <w:lvl w:ilvl="1" w:tplc="0C090001">
      <w:start w:val="1"/>
      <w:numFmt w:val="bullet"/>
      <w:lvlText w:val=""/>
      <w:lvlJc w:val="left"/>
      <w:pPr>
        <w:ind w:left="1865" w:hanging="360"/>
      </w:pPr>
      <w:rPr>
        <w:rFonts w:ascii="Symbol" w:hAnsi="Symbol"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nsid w:val="0FCD690F"/>
    <w:multiLevelType w:val="hybridMultilevel"/>
    <w:tmpl w:val="561849BE"/>
    <w:lvl w:ilvl="0" w:tplc="4140C9F0">
      <w:start w:val="1"/>
      <w:numFmt w:val="bullet"/>
      <w:lvlText w:val=""/>
      <w:lvlJc w:val="left"/>
      <w:pPr>
        <w:ind w:left="720" w:hanging="360"/>
      </w:pPr>
      <w:rPr>
        <w:rFonts w:ascii="Wingdings" w:hAnsi="Wingdings" w:hint="default"/>
        <w:b w:val="0"/>
        <w:i w:val="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326B39"/>
    <w:multiLevelType w:val="hybridMultilevel"/>
    <w:tmpl w:val="8F58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BF3885"/>
    <w:multiLevelType w:val="hybridMultilevel"/>
    <w:tmpl w:val="7AF48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951058"/>
    <w:multiLevelType w:val="hybridMultilevel"/>
    <w:tmpl w:val="77940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DE619B"/>
    <w:multiLevelType w:val="hybridMultilevel"/>
    <w:tmpl w:val="8A64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7A33CC"/>
    <w:multiLevelType w:val="hybridMultilevel"/>
    <w:tmpl w:val="BD9C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CC4565"/>
    <w:multiLevelType w:val="hybridMultilevel"/>
    <w:tmpl w:val="D8B0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2026A3"/>
    <w:multiLevelType w:val="hybridMultilevel"/>
    <w:tmpl w:val="8C7AD002"/>
    <w:lvl w:ilvl="0" w:tplc="9B662AF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DA19FD"/>
    <w:multiLevelType w:val="multilevel"/>
    <w:tmpl w:val="1332AEAA"/>
    <w:lvl w:ilvl="0">
      <w:start w:val="1"/>
      <w:numFmt w:val="decimal"/>
      <w:pStyle w:val="Heading1"/>
      <w:lvlText w:val="%1."/>
      <w:lvlJc w:val="left"/>
      <w:pPr>
        <w:ind w:left="107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11C4345"/>
    <w:multiLevelType w:val="hybridMultilevel"/>
    <w:tmpl w:val="CE1A3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2D4150"/>
    <w:multiLevelType w:val="hybridMultilevel"/>
    <w:tmpl w:val="85323CE6"/>
    <w:lvl w:ilvl="0" w:tplc="0C090001">
      <w:start w:val="1"/>
      <w:numFmt w:val="bullet"/>
      <w:lvlText w:val=""/>
      <w:lvlJc w:val="left"/>
      <w:pPr>
        <w:ind w:left="720" w:hanging="360"/>
      </w:pPr>
      <w:rPr>
        <w:rFonts w:ascii="Symbol" w:hAnsi="Symbol" w:hint="default"/>
      </w:rPr>
    </w:lvl>
    <w:lvl w:ilvl="1" w:tplc="4FA6E8E8">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7F1F77"/>
    <w:multiLevelType w:val="hybridMultilevel"/>
    <w:tmpl w:val="A906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E84EAF"/>
    <w:multiLevelType w:val="hybridMultilevel"/>
    <w:tmpl w:val="2446FE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F97061"/>
    <w:multiLevelType w:val="hybridMultilevel"/>
    <w:tmpl w:val="2C262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E71C53"/>
    <w:multiLevelType w:val="hybridMultilevel"/>
    <w:tmpl w:val="AF083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210CE6"/>
    <w:multiLevelType w:val="hybridMultilevel"/>
    <w:tmpl w:val="1E64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DB7314"/>
    <w:multiLevelType w:val="hybridMultilevel"/>
    <w:tmpl w:val="50C61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291092"/>
    <w:multiLevelType w:val="hybridMultilevel"/>
    <w:tmpl w:val="B2480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1512B95"/>
    <w:multiLevelType w:val="hybridMultilevel"/>
    <w:tmpl w:val="42A0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B6493B"/>
    <w:multiLevelType w:val="hybridMultilevel"/>
    <w:tmpl w:val="06E61988"/>
    <w:lvl w:ilvl="0" w:tplc="E996AD70">
      <w:start w:val="1"/>
      <w:numFmt w:val="bullet"/>
      <w:lvlText w:val=""/>
      <w:lvlJc w:val="left"/>
      <w:pPr>
        <w:ind w:left="720" w:hanging="360"/>
      </w:pPr>
      <w:rPr>
        <w:rFonts w:ascii="Symbol" w:hAnsi="Symbol" w:hint="default"/>
        <w:b w:val="0"/>
        <w:i w:val="0"/>
        <w:sz w:val="22"/>
      </w:rPr>
    </w:lvl>
    <w:lvl w:ilvl="1" w:tplc="EA487CCA">
      <w:start w:val="6"/>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361885"/>
    <w:multiLevelType w:val="hybridMultilevel"/>
    <w:tmpl w:val="D50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17264F"/>
    <w:multiLevelType w:val="hybridMultilevel"/>
    <w:tmpl w:val="D1C88B0A"/>
    <w:lvl w:ilvl="0" w:tplc="E996AD70">
      <w:start w:val="1"/>
      <w:numFmt w:val="bullet"/>
      <w:lvlText w:val=""/>
      <w:lvlJc w:val="left"/>
      <w:pPr>
        <w:ind w:left="720" w:hanging="360"/>
      </w:pPr>
      <w:rPr>
        <w:rFonts w:ascii="Symbol" w:hAnsi="Symbol"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004294B"/>
    <w:multiLevelType w:val="hybridMultilevel"/>
    <w:tmpl w:val="B7FE30F2"/>
    <w:lvl w:ilvl="0" w:tplc="E996AD70">
      <w:start w:val="1"/>
      <w:numFmt w:val="bullet"/>
      <w:lvlText w:val=""/>
      <w:lvlJc w:val="left"/>
      <w:pPr>
        <w:ind w:left="720" w:hanging="360"/>
      </w:pPr>
      <w:rPr>
        <w:rFonts w:ascii="Symbol" w:hAnsi="Symbol" w:hint="default"/>
        <w:b w:val="0"/>
        <w:i w:val="0"/>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BE1706"/>
    <w:multiLevelType w:val="hybridMultilevel"/>
    <w:tmpl w:val="DCF6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9FF063E"/>
    <w:multiLevelType w:val="hybridMultilevel"/>
    <w:tmpl w:val="6D1E9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8B02AD"/>
    <w:multiLevelType w:val="hybridMultilevel"/>
    <w:tmpl w:val="C804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FE6D8C"/>
    <w:multiLevelType w:val="hybridMultilevel"/>
    <w:tmpl w:val="A260E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CB3323"/>
    <w:multiLevelType w:val="hybridMultilevel"/>
    <w:tmpl w:val="0FA4538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E817E56"/>
    <w:multiLevelType w:val="hybridMultilevel"/>
    <w:tmpl w:val="E5A472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4"/>
  </w:num>
  <w:num w:numId="4">
    <w:abstractNumId w:val="21"/>
  </w:num>
  <w:num w:numId="5">
    <w:abstractNumId w:val="23"/>
  </w:num>
  <w:num w:numId="6">
    <w:abstractNumId w:val="11"/>
  </w:num>
  <w:num w:numId="7">
    <w:abstractNumId w:val="0"/>
  </w:num>
  <w:num w:numId="8">
    <w:abstractNumId w:val="12"/>
  </w:num>
  <w:num w:numId="9">
    <w:abstractNumId w:val="16"/>
  </w:num>
  <w:num w:numId="10">
    <w:abstractNumId w:val="18"/>
  </w:num>
  <w:num w:numId="11">
    <w:abstractNumId w:val="15"/>
  </w:num>
  <w:num w:numId="12">
    <w:abstractNumId w:val="4"/>
  </w:num>
  <w:num w:numId="13">
    <w:abstractNumId w:val="5"/>
  </w:num>
  <w:num w:numId="14">
    <w:abstractNumId w:val="26"/>
  </w:num>
  <w:num w:numId="15">
    <w:abstractNumId w:val="28"/>
  </w:num>
  <w:num w:numId="16">
    <w:abstractNumId w:val="2"/>
  </w:num>
  <w:num w:numId="17">
    <w:abstractNumId w:val="22"/>
  </w:num>
  <w:num w:numId="18">
    <w:abstractNumId w:val="3"/>
  </w:num>
  <w:num w:numId="19">
    <w:abstractNumId w:val="13"/>
  </w:num>
  <w:num w:numId="20">
    <w:abstractNumId w:val="27"/>
  </w:num>
  <w:num w:numId="21">
    <w:abstractNumId w:val="17"/>
  </w:num>
  <w:num w:numId="22">
    <w:abstractNumId w:val="30"/>
  </w:num>
  <w:num w:numId="23">
    <w:abstractNumId w:val="14"/>
  </w:num>
  <w:num w:numId="24">
    <w:abstractNumId w:val="25"/>
  </w:num>
  <w:num w:numId="25">
    <w:abstractNumId w:val="9"/>
  </w:num>
  <w:num w:numId="26">
    <w:abstractNumId w:val="6"/>
  </w:num>
  <w:num w:numId="27">
    <w:abstractNumId w:val="20"/>
  </w:num>
  <w:num w:numId="28">
    <w:abstractNumId w:val="29"/>
  </w:num>
  <w:num w:numId="29">
    <w:abstractNumId w:val="19"/>
  </w:num>
  <w:num w:numId="30">
    <w:abstractNumId w:val="7"/>
  </w:num>
  <w:num w:numId="3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134"/>
    <w:rsid w:val="0005022B"/>
    <w:rsid w:val="000647C7"/>
    <w:rsid w:val="00071CFF"/>
    <w:rsid w:val="000724AA"/>
    <w:rsid w:val="000831FE"/>
    <w:rsid w:val="00086EBF"/>
    <w:rsid w:val="00086F59"/>
    <w:rsid w:val="000A3266"/>
    <w:rsid w:val="000A65F3"/>
    <w:rsid w:val="000A732A"/>
    <w:rsid w:val="000B39A8"/>
    <w:rsid w:val="000B5D5D"/>
    <w:rsid w:val="000F1556"/>
    <w:rsid w:val="000F4777"/>
    <w:rsid w:val="000F529A"/>
    <w:rsid w:val="0011629C"/>
    <w:rsid w:val="0012188A"/>
    <w:rsid w:val="00122A22"/>
    <w:rsid w:val="0012786F"/>
    <w:rsid w:val="00135328"/>
    <w:rsid w:val="0013689A"/>
    <w:rsid w:val="001511AB"/>
    <w:rsid w:val="0015534E"/>
    <w:rsid w:val="0016279E"/>
    <w:rsid w:val="00172D3D"/>
    <w:rsid w:val="0019512C"/>
    <w:rsid w:val="001A06B6"/>
    <w:rsid w:val="001A09DC"/>
    <w:rsid w:val="001A0E24"/>
    <w:rsid w:val="001A188E"/>
    <w:rsid w:val="001B2638"/>
    <w:rsid w:val="001C1114"/>
    <w:rsid w:val="001C7887"/>
    <w:rsid w:val="001D36DB"/>
    <w:rsid w:val="001F02BB"/>
    <w:rsid w:val="00225A75"/>
    <w:rsid w:val="00232268"/>
    <w:rsid w:val="00233262"/>
    <w:rsid w:val="0023408A"/>
    <w:rsid w:val="0023719C"/>
    <w:rsid w:val="002417D4"/>
    <w:rsid w:val="002466BC"/>
    <w:rsid w:val="0025069C"/>
    <w:rsid w:val="00252E0C"/>
    <w:rsid w:val="002554B5"/>
    <w:rsid w:val="002621C9"/>
    <w:rsid w:val="00263AFF"/>
    <w:rsid w:val="00263C1F"/>
    <w:rsid w:val="002660EC"/>
    <w:rsid w:val="00266D75"/>
    <w:rsid w:val="00270E72"/>
    <w:rsid w:val="00274995"/>
    <w:rsid w:val="00286B0F"/>
    <w:rsid w:val="002B1F22"/>
    <w:rsid w:val="002B559F"/>
    <w:rsid w:val="002B61C2"/>
    <w:rsid w:val="002B6503"/>
    <w:rsid w:val="002D3571"/>
    <w:rsid w:val="002D3D8F"/>
    <w:rsid w:val="002D51E0"/>
    <w:rsid w:val="002D52C2"/>
    <w:rsid w:val="002D79E8"/>
    <w:rsid w:val="002E0071"/>
    <w:rsid w:val="002E06A7"/>
    <w:rsid w:val="002E5356"/>
    <w:rsid w:val="002F033E"/>
    <w:rsid w:val="002F6FC9"/>
    <w:rsid w:val="003201A4"/>
    <w:rsid w:val="003222A7"/>
    <w:rsid w:val="00324D3B"/>
    <w:rsid w:val="00325768"/>
    <w:rsid w:val="00343496"/>
    <w:rsid w:val="00345F4F"/>
    <w:rsid w:val="003567E3"/>
    <w:rsid w:val="003650A9"/>
    <w:rsid w:val="00372F0E"/>
    <w:rsid w:val="00373244"/>
    <w:rsid w:val="003734C1"/>
    <w:rsid w:val="003744DA"/>
    <w:rsid w:val="00383B6D"/>
    <w:rsid w:val="00391FB0"/>
    <w:rsid w:val="003A06AF"/>
    <w:rsid w:val="003A06C1"/>
    <w:rsid w:val="003D4860"/>
    <w:rsid w:val="003F4006"/>
    <w:rsid w:val="0041590A"/>
    <w:rsid w:val="0042256E"/>
    <w:rsid w:val="00425C83"/>
    <w:rsid w:val="00445610"/>
    <w:rsid w:val="00445AD9"/>
    <w:rsid w:val="00461C75"/>
    <w:rsid w:val="00477EAC"/>
    <w:rsid w:val="0048069A"/>
    <w:rsid w:val="004859A7"/>
    <w:rsid w:val="0048748E"/>
    <w:rsid w:val="00495C5C"/>
    <w:rsid w:val="0049735D"/>
    <w:rsid w:val="004A075D"/>
    <w:rsid w:val="004B0D2A"/>
    <w:rsid w:val="004B5CBC"/>
    <w:rsid w:val="004B68D9"/>
    <w:rsid w:val="004C487A"/>
    <w:rsid w:val="004D266E"/>
    <w:rsid w:val="004D3A18"/>
    <w:rsid w:val="004F073E"/>
    <w:rsid w:val="005000CA"/>
    <w:rsid w:val="00513778"/>
    <w:rsid w:val="00521A32"/>
    <w:rsid w:val="00527D0E"/>
    <w:rsid w:val="00535FED"/>
    <w:rsid w:val="00537ACB"/>
    <w:rsid w:val="00547607"/>
    <w:rsid w:val="00580B24"/>
    <w:rsid w:val="0058255D"/>
    <w:rsid w:val="00587134"/>
    <w:rsid w:val="005A4C8C"/>
    <w:rsid w:val="005B24EF"/>
    <w:rsid w:val="005C1C75"/>
    <w:rsid w:val="005F12E9"/>
    <w:rsid w:val="00600B64"/>
    <w:rsid w:val="00607E3D"/>
    <w:rsid w:val="00620BCB"/>
    <w:rsid w:val="00622DBD"/>
    <w:rsid w:val="006438F9"/>
    <w:rsid w:val="00644238"/>
    <w:rsid w:val="00650151"/>
    <w:rsid w:val="00663F3E"/>
    <w:rsid w:val="006667DE"/>
    <w:rsid w:val="006717A0"/>
    <w:rsid w:val="00673DF0"/>
    <w:rsid w:val="006743C3"/>
    <w:rsid w:val="00676562"/>
    <w:rsid w:val="00676822"/>
    <w:rsid w:val="006772EC"/>
    <w:rsid w:val="00692328"/>
    <w:rsid w:val="00695421"/>
    <w:rsid w:val="006A2322"/>
    <w:rsid w:val="006A68DB"/>
    <w:rsid w:val="006B0602"/>
    <w:rsid w:val="006B09D7"/>
    <w:rsid w:val="006F4E17"/>
    <w:rsid w:val="00700A10"/>
    <w:rsid w:val="00707D76"/>
    <w:rsid w:val="00711160"/>
    <w:rsid w:val="0071521D"/>
    <w:rsid w:val="007162DE"/>
    <w:rsid w:val="00725957"/>
    <w:rsid w:val="00743C8D"/>
    <w:rsid w:val="00745346"/>
    <w:rsid w:val="00765C32"/>
    <w:rsid w:val="00785E65"/>
    <w:rsid w:val="00787B04"/>
    <w:rsid w:val="00792FB1"/>
    <w:rsid w:val="007A6F5A"/>
    <w:rsid w:val="007A773B"/>
    <w:rsid w:val="007B29E1"/>
    <w:rsid w:val="007B7665"/>
    <w:rsid w:val="007D29CF"/>
    <w:rsid w:val="007D30A0"/>
    <w:rsid w:val="007E24C2"/>
    <w:rsid w:val="0080253F"/>
    <w:rsid w:val="00823C8B"/>
    <w:rsid w:val="008312C4"/>
    <w:rsid w:val="00847C84"/>
    <w:rsid w:val="00862BEC"/>
    <w:rsid w:val="0087577F"/>
    <w:rsid w:val="00880E71"/>
    <w:rsid w:val="00890492"/>
    <w:rsid w:val="008B18AD"/>
    <w:rsid w:val="008C019D"/>
    <w:rsid w:val="008C3B92"/>
    <w:rsid w:val="008C4A3F"/>
    <w:rsid w:val="008C5930"/>
    <w:rsid w:val="008E721D"/>
    <w:rsid w:val="008F1BB4"/>
    <w:rsid w:val="009055D3"/>
    <w:rsid w:val="009129E4"/>
    <w:rsid w:val="009168FC"/>
    <w:rsid w:val="009474B9"/>
    <w:rsid w:val="009475CA"/>
    <w:rsid w:val="00961A3E"/>
    <w:rsid w:val="009643CB"/>
    <w:rsid w:val="00983713"/>
    <w:rsid w:val="00985016"/>
    <w:rsid w:val="009A3A5E"/>
    <w:rsid w:val="009A57AB"/>
    <w:rsid w:val="009B091F"/>
    <w:rsid w:val="009B1293"/>
    <w:rsid w:val="009C6AC2"/>
    <w:rsid w:val="009D4B9D"/>
    <w:rsid w:val="009F2582"/>
    <w:rsid w:val="00A02E8D"/>
    <w:rsid w:val="00A26495"/>
    <w:rsid w:val="00A30C9B"/>
    <w:rsid w:val="00A33F65"/>
    <w:rsid w:val="00A34E61"/>
    <w:rsid w:val="00A37771"/>
    <w:rsid w:val="00A671EC"/>
    <w:rsid w:val="00A72524"/>
    <w:rsid w:val="00A810F6"/>
    <w:rsid w:val="00A82832"/>
    <w:rsid w:val="00A85F97"/>
    <w:rsid w:val="00AA2888"/>
    <w:rsid w:val="00AA64AD"/>
    <w:rsid w:val="00AA6DE8"/>
    <w:rsid w:val="00AB435F"/>
    <w:rsid w:val="00AC2AE6"/>
    <w:rsid w:val="00AC3352"/>
    <w:rsid w:val="00AC3DD5"/>
    <w:rsid w:val="00AC4F80"/>
    <w:rsid w:val="00AD0CB5"/>
    <w:rsid w:val="00AE175B"/>
    <w:rsid w:val="00AE1906"/>
    <w:rsid w:val="00AE5807"/>
    <w:rsid w:val="00B00B51"/>
    <w:rsid w:val="00B07875"/>
    <w:rsid w:val="00B20B19"/>
    <w:rsid w:val="00B322A6"/>
    <w:rsid w:val="00B41194"/>
    <w:rsid w:val="00B41E24"/>
    <w:rsid w:val="00B469D2"/>
    <w:rsid w:val="00B4785F"/>
    <w:rsid w:val="00B53998"/>
    <w:rsid w:val="00B57CC7"/>
    <w:rsid w:val="00B63433"/>
    <w:rsid w:val="00B75CA8"/>
    <w:rsid w:val="00B76318"/>
    <w:rsid w:val="00B94BAD"/>
    <w:rsid w:val="00BA08F3"/>
    <w:rsid w:val="00BA6BC9"/>
    <w:rsid w:val="00BA7CB6"/>
    <w:rsid w:val="00BB10CD"/>
    <w:rsid w:val="00BB4166"/>
    <w:rsid w:val="00BB568E"/>
    <w:rsid w:val="00BC5F7D"/>
    <w:rsid w:val="00BE10CC"/>
    <w:rsid w:val="00C02235"/>
    <w:rsid w:val="00C05875"/>
    <w:rsid w:val="00C0743F"/>
    <w:rsid w:val="00C07B88"/>
    <w:rsid w:val="00C13E4B"/>
    <w:rsid w:val="00C2621B"/>
    <w:rsid w:val="00C44070"/>
    <w:rsid w:val="00C4707C"/>
    <w:rsid w:val="00C837C8"/>
    <w:rsid w:val="00C84F6F"/>
    <w:rsid w:val="00C93FCD"/>
    <w:rsid w:val="00CA545D"/>
    <w:rsid w:val="00CC1B5D"/>
    <w:rsid w:val="00CD08BC"/>
    <w:rsid w:val="00CD61F9"/>
    <w:rsid w:val="00CE4914"/>
    <w:rsid w:val="00CE7C1E"/>
    <w:rsid w:val="00CF2962"/>
    <w:rsid w:val="00D10229"/>
    <w:rsid w:val="00D17797"/>
    <w:rsid w:val="00D229BD"/>
    <w:rsid w:val="00D3156E"/>
    <w:rsid w:val="00D360DE"/>
    <w:rsid w:val="00D37977"/>
    <w:rsid w:val="00D43E64"/>
    <w:rsid w:val="00D466D0"/>
    <w:rsid w:val="00D6392B"/>
    <w:rsid w:val="00D74913"/>
    <w:rsid w:val="00D756D9"/>
    <w:rsid w:val="00D81F13"/>
    <w:rsid w:val="00D830A8"/>
    <w:rsid w:val="00D87B0B"/>
    <w:rsid w:val="00DA1A5C"/>
    <w:rsid w:val="00DA1C10"/>
    <w:rsid w:val="00DB67F2"/>
    <w:rsid w:val="00DB7CAF"/>
    <w:rsid w:val="00DC1756"/>
    <w:rsid w:val="00DC4812"/>
    <w:rsid w:val="00DD15AC"/>
    <w:rsid w:val="00DD638B"/>
    <w:rsid w:val="00DD6F15"/>
    <w:rsid w:val="00DD77EF"/>
    <w:rsid w:val="00DE6B77"/>
    <w:rsid w:val="00E27322"/>
    <w:rsid w:val="00E30A6D"/>
    <w:rsid w:val="00E32DB7"/>
    <w:rsid w:val="00E515B2"/>
    <w:rsid w:val="00E57947"/>
    <w:rsid w:val="00E62F62"/>
    <w:rsid w:val="00E634E7"/>
    <w:rsid w:val="00E70595"/>
    <w:rsid w:val="00E77CCB"/>
    <w:rsid w:val="00E803F4"/>
    <w:rsid w:val="00E958A3"/>
    <w:rsid w:val="00EB3B9B"/>
    <w:rsid w:val="00ED1AE3"/>
    <w:rsid w:val="00EE2365"/>
    <w:rsid w:val="00F020E5"/>
    <w:rsid w:val="00F06299"/>
    <w:rsid w:val="00F100FE"/>
    <w:rsid w:val="00F10F6D"/>
    <w:rsid w:val="00F1119B"/>
    <w:rsid w:val="00F1127C"/>
    <w:rsid w:val="00F118AB"/>
    <w:rsid w:val="00F14941"/>
    <w:rsid w:val="00F15979"/>
    <w:rsid w:val="00F166A9"/>
    <w:rsid w:val="00F20877"/>
    <w:rsid w:val="00F23502"/>
    <w:rsid w:val="00F30BC7"/>
    <w:rsid w:val="00F33525"/>
    <w:rsid w:val="00F41DB9"/>
    <w:rsid w:val="00F41EEF"/>
    <w:rsid w:val="00F4736A"/>
    <w:rsid w:val="00F60D3C"/>
    <w:rsid w:val="00F6562A"/>
    <w:rsid w:val="00F71C63"/>
    <w:rsid w:val="00F932AE"/>
    <w:rsid w:val="00F96860"/>
    <w:rsid w:val="00FA052E"/>
    <w:rsid w:val="00FA30F3"/>
    <w:rsid w:val="00FB3E69"/>
    <w:rsid w:val="00FC1983"/>
    <w:rsid w:val="00FC6324"/>
    <w:rsid w:val="00FD5644"/>
    <w:rsid w:val="00FF3DFD"/>
    <w:rsid w:val="00FF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A8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34"/>
    <w:pPr>
      <w:spacing w:after="200" w:line="276" w:lineRule="auto"/>
    </w:pPr>
    <w:rPr>
      <w:lang w:val="en-AU"/>
    </w:rPr>
  </w:style>
  <w:style w:type="paragraph" w:styleId="Heading1">
    <w:name w:val="heading 1"/>
    <w:basedOn w:val="Normal"/>
    <w:next w:val="Normal"/>
    <w:link w:val="Heading1Char"/>
    <w:uiPriority w:val="9"/>
    <w:qFormat/>
    <w:rsid w:val="002B6503"/>
    <w:pPr>
      <w:numPr>
        <w:numId w:val="2"/>
      </w:numPr>
      <w:pBdr>
        <w:bottom w:val="single" w:sz="4" w:space="1" w:color="auto"/>
      </w:pBd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F3DFD"/>
    <w:pPr>
      <w:keepNext/>
      <w:keepLines/>
      <w:spacing w:before="2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92328"/>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03"/>
    <w:rPr>
      <w:rFonts w:eastAsiaTheme="majorEastAsia" w:cstheme="majorBidi"/>
      <w:b/>
      <w:sz w:val="24"/>
      <w:szCs w:val="32"/>
      <w:lang w:val="en-AU"/>
    </w:rPr>
  </w:style>
  <w:style w:type="character" w:customStyle="1" w:styleId="Heading2Char">
    <w:name w:val="Heading 2 Char"/>
    <w:basedOn w:val="DefaultParagraphFont"/>
    <w:link w:val="Heading2"/>
    <w:uiPriority w:val="9"/>
    <w:rsid w:val="00FF3DFD"/>
    <w:rPr>
      <w:rFonts w:eastAsiaTheme="majorEastAsia" w:cstheme="majorBidi"/>
      <w:b/>
      <w:szCs w:val="26"/>
      <w:u w:val="single"/>
      <w:lang w:val="en-AU"/>
    </w:rPr>
  </w:style>
  <w:style w:type="character" w:customStyle="1" w:styleId="Heading3Char">
    <w:name w:val="Heading 3 Char"/>
    <w:basedOn w:val="DefaultParagraphFont"/>
    <w:link w:val="Heading3"/>
    <w:uiPriority w:val="9"/>
    <w:rsid w:val="00692328"/>
    <w:rPr>
      <w:rFonts w:asciiTheme="majorHAnsi" w:eastAsiaTheme="majorEastAsia" w:hAnsiTheme="majorHAnsi" w:cstheme="majorBidi"/>
      <w:b/>
      <w:sz w:val="24"/>
      <w:szCs w:val="24"/>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aliases w:val="List Paragraph1,Recommendation,List Paragraph11,Bullet text,Table of contents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Header">
    <w:name w:val="header"/>
    <w:aliases w:val="AL GK K1"/>
    <w:basedOn w:val="Normal"/>
    <w:link w:val="HeaderChar"/>
    <w:uiPriority w:val="99"/>
    <w:unhideWhenUsed/>
    <w:rsid w:val="00587134"/>
    <w:pPr>
      <w:tabs>
        <w:tab w:val="center" w:pos="4513"/>
        <w:tab w:val="right" w:pos="9026"/>
      </w:tabs>
      <w:spacing w:after="0" w:line="240" w:lineRule="auto"/>
    </w:pPr>
  </w:style>
  <w:style w:type="character" w:customStyle="1" w:styleId="HeaderChar">
    <w:name w:val="Header Char"/>
    <w:aliases w:val="AL GK K1 Char"/>
    <w:basedOn w:val="DefaultParagraphFont"/>
    <w:link w:val="Header"/>
    <w:uiPriority w:val="99"/>
    <w:rsid w:val="00587134"/>
    <w:rPr>
      <w:lang w:val="en-AU"/>
    </w:rPr>
  </w:style>
  <w:style w:type="character" w:customStyle="1" w:styleId="ListParagraphChar">
    <w:name w:val="List Paragraph Char"/>
    <w:aliases w:val="List Paragraph1 Char,Recommendation Char,List Paragraph11 Char,Bullet text Char,Table of contents numbered Char"/>
    <w:basedOn w:val="DefaultParagraphFont"/>
    <w:link w:val="ListParagraph"/>
    <w:uiPriority w:val="34"/>
    <w:locked/>
    <w:rsid w:val="00587134"/>
  </w:style>
  <w:style w:type="paragraph" w:customStyle="1" w:styleId="Default">
    <w:name w:val="Default"/>
    <w:rsid w:val="00587134"/>
    <w:pPr>
      <w:autoSpaceDE w:val="0"/>
      <w:autoSpaceDN w:val="0"/>
      <w:adjustRightInd w:val="0"/>
    </w:pPr>
    <w:rPr>
      <w:rFonts w:ascii="Arial" w:hAnsi="Arial" w:cs="Arial"/>
      <w:color w:val="000000"/>
      <w:sz w:val="24"/>
      <w:szCs w:val="24"/>
      <w:lang w:val="en-AU"/>
    </w:rPr>
  </w:style>
  <w:style w:type="paragraph" w:styleId="FootnoteText">
    <w:name w:val="footnote text"/>
    <w:basedOn w:val="Normal"/>
    <w:link w:val="FootnoteTextChar"/>
    <w:uiPriority w:val="99"/>
    <w:semiHidden/>
    <w:unhideWhenUsed/>
    <w:rsid w:val="00AA2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888"/>
    <w:rPr>
      <w:sz w:val="20"/>
      <w:szCs w:val="20"/>
      <w:lang w:val="en-AU"/>
    </w:rPr>
  </w:style>
  <w:style w:type="character" w:styleId="FootnoteReference">
    <w:name w:val="footnote reference"/>
    <w:basedOn w:val="DefaultParagraphFont"/>
    <w:uiPriority w:val="99"/>
    <w:semiHidden/>
    <w:unhideWhenUsed/>
    <w:rsid w:val="00AA2888"/>
    <w:rPr>
      <w:vertAlign w:val="superscript"/>
    </w:rPr>
  </w:style>
  <w:style w:type="paragraph" w:styleId="Footer">
    <w:name w:val="footer"/>
    <w:basedOn w:val="Normal"/>
    <w:link w:val="FooterChar"/>
    <w:uiPriority w:val="99"/>
    <w:unhideWhenUsed/>
    <w:rsid w:val="000F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29A"/>
    <w:rPr>
      <w:lang w:val="en-AU"/>
    </w:rPr>
  </w:style>
  <w:style w:type="character" w:styleId="CommentReference">
    <w:name w:val="annotation reference"/>
    <w:basedOn w:val="DefaultParagraphFont"/>
    <w:uiPriority w:val="99"/>
    <w:semiHidden/>
    <w:unhideWhenUsed/>
    <w:rsid w:val="00D6392B"/>
    <w:rPr>
      <w:sz w:val="16"/>
      <w:szCs w:val="16"/>
    </w:rPr>
  </w:style>
  <w:style w:type="paragraph" w:styleId="CommentText">
    <w:name w:val="annotation text"/>
    <w:basedOn w:val="Normal"/>
    <w:link w:val="CommentTextChar"/>
    <w:uiPriority w:val="99"/>
    <w:unhideWhenUsed/>
    <w:rsid w:val="00D6392B"/>
    <w:pPr>
      <w:spacing w:line="240" w:lineRule="auto"/>
    </w:pPr>
    <w:rPr>
      <w:sz w:val="20"/>
      <w:szCs w:val="20"/>
    </w:rPr>
  </w:style>
  <w:style w:type="character" w:customStyle="1" w:styleId="CommentTextChar">
    <w:name w:val="Comment Text Char"/>
    <w:basedOn w:val="DefaultParagraphFont"/>
    <w:link w:val="CommentText"/>
    <w:uiPriority w:val="99"/>
    <w:rsid w:val="00D6392B"/>
    <w:rPr>
      <w:sz w:val="20"/>
      <w:szCs w:val="20"/>
      <w:lang w:val="en-AU"/>
    </w:rPr>
  </w:style>
  <w:style w:type="paragraph" w:styleId="BalloonText">
    <w:name w:val="Balloon Text"/>
    <w:basedOn w:val="Normal"/>
    <w:link w:val="BalloonTextChar"/>
    <w:uiPriority w:val="99"/>
    <w:semiHidden/>
    <w:unhideWhenUsed/>
    <w:rsid w:val="00D63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2B"/>
    <w:rPr>
      <w:rFonts w:ascii="Segoe UI" w:hAnsi="Segoe UI" w:cs="Segoe UI"/>
      <w:sz w:val="18"/>
      <w:szCs w:val="18"/>
      <w:lang w:val="en-AU"/>
    </w:rPr>
  </w:style>
  <w:style w:type="paragraph" w:customStyle="1" w:styleId="Pa11">
    <w:name w:val="Pa11"/>
    <w:basedOn w:val="Default"/>
    <w:next w:val="Default"/>
    <w:uiPriority w:val="99"/>
    <w:rsid w:val="004B5CBC"/>
    <w:pPr>
      <w:spacing w:line="241" w:lineRule="atLeast"/>
    </w:pPr>
    <w:rPr>
      <w:rFonts w:ascii="TradeGothic" w:hAnsi="TradeGothic" w:cstheme="minorBidi"/>
      <w:color w:val="auto"/>
    </w:rPr>
  </w:style>
  <w:style w:type="table" w:styleId="TableGrid">
    <w:name w:val="Table Grid"/>
    <w:basedOn w:val="TableNormal"/>
    <w:uiPriority w:val="39"/>
    <w:rsid w:val="00711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Default"/>
    <w:next w:val="Default"/>
    <w:uiPriority w:val="99"/>
    <w:rsid w:val="002B61C2"/>
    <w:pPr>
      <w:spacing w:line="241" w:lineRule="atLeast"/>
    </w:pPr>
    <w:rPr>
      <w:rFonts w:ascii="TradeGothic" w:hAnsi="TradeGothic" w:cstheme="minorBidi"/>
      <w:color w:val="auto"/>
    </w:rPr>
  </w:style>
  <w:style w:type="paragraph" w:customStyle="1" w:styleId="Pa1">
    <w:name w:val="Pa1"/>
    <w:basedOn w:val="Default"/>
    <w:next w:val="Default"/>
    <w:uiPriority w:val="99"/>
    <w:rsid w:val="009D4B9D"/>
    <w:pPr>
      <w:spacing w:line="241" w:lineRule="atLeast"/>
    </w:pPr>
    <w:rPr>
      <w:rFonts w:ascii="TradeGothic" w:hAnsi="TradeGothic" w:cstheme="minorBidi"/>
      <w:color w:val="auto"/>
    </w:rPr>
  </w:style>
  <w:style w:type="table" w:customStyle="1" w:styleId="GridTable1Light1">
    <w:name w:val="Grid Table 1 Light1"/>
    <w:basedOn w:val="TableNormal"/>
    <w:uiPriority w:val="46"/>
    <w:rsid w:val="00AA64A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AA64A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2D79E8"/>
    <w:rPr>
      <w:b/>
      <w:bCs/>
    </w:rPr>
  </w:style>
  <w:style w:type="character" w:customStyle="1" w:styleId="CommentSubjectChar">
    <w:name w:val="Comment Subject Char"/>
    <w:basedOn w:val="CommentTextChar"/>
    <w:link w:val="CommentSubject"/>
    <w:uiPriority w:val="99"/>
    <w:semiHidden/>
    <w:rsid w:val="002D79E8"/>
    <w:rPr>
      <w:b/>
      <w:bCs/>
      <w:sz w:val="20"/>
      <w:szCs w:val="20"/>
      <w:lang w:val="en-AU"/>
    </w:rPr>
  </w:style>
  <w:style w:type="paragraph" w:styleId="TOCHeading">
    <w:name w:val="TOC Heading"/>
    <w:basedOn w:val="Heading1"/>
    <w:next w:val="Normal"/>
    <w:uiPriority w:val="39"/>
    <w:unhideWhenUsed/>
    <w:qFormat/>
    <w:rsid w:val="0025069C"/>
    <w:pPr>
      <w:numPr>
        <w:numId w:val="0"/>
      </w:numPr>
      <w:spacing w:line="259" w:lineRule="auto"/>
      <w:outlineLvl w:val="9"/>
    </w:pPr>
    <w:rPr>
      <w:lang w:val="en-US"/>
    </w:rPr>
  </w:style>
  <w:style w:type="paragraph" w:styleId="TOC1">
    <w:name w:val="toc 1"/>
    <w:basedOn w:val="Normal"/>
    <w:next w:val="Normal"/>
    <w:autoRedefine/>
    <w:uiPriority w:val="39"/>
    <w:unhideWhenUsed/>
    <w:rsid w:val="0025069C"/>
    <w:pPr>
      <w:spacing w:after="100"/>
    </w:pPr>
  </w:style>
  <w:style w:type="paragraph" w:styleId="TOC2">
    <w:name w:val="toc 2"/>
    <w:basedOn w:val="Normal"/>
    <w:next w:val="Normal"/>
    <w:autoRedefine/>
    <w:uiPriority w:val="39"/>
    <w:unhideWhenUsed/>
    <w:rsid w:val="0025069C"/>
    <w:pPr>
      <w:spacing w:after="100"/>
      <w:ind w:left="220"/>
    </w:pPr>
  </w:style>
  <w:style w:type="paragraph" w:styleId="TOC3">
    <w:name w:val="toc 3"/>
    <w:basedOn w:val="Normal"/>
    <w:next w:val="Normal"/>
    <w:autoRedefine/>
    <w:uiPriority w:val="39"/>
    <w:unhideWhenUsed/>
    <w:rsid w:val="0025069C"/>
    <w:pPr>
      <w:spacing w:after="100"/>
      <w:ind w:left="440"/>
    </w:pPr>
  </w:style>
  <w:style w:type="paragraph" w:styleId="NoSpacing">
    <w:name w:val="No Spacing"/>
    <w:uiPriority w:val="1"/>
    <w:qFormat/>
    <w:rsid w:val="00C13E4B"/>
    <w:rPr>
      <w:lang w:val="en-AU"/>
    </w:rPr>
  </w:style>
  <w:style w:type="table" w:customStyle="1" w:styleId="PlainTable51">
    <w:name w:val="Plain Table 51"/>
    <w:basedOn w:val="TableNormal"/>
    <w:uiPriority w:val="45"/>
    <w:rsid w:val="00C13E4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13E4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13E4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C5F7D"/>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34"/>
    <w:pPr>
      <w:spacing w:after="200" w:line="276" w:lineRule="auto"/>
    </w:pPr>
    <w:rPr>
      <w:lang w:val="en-AU"/>
    </w:rPr>
  </w:style>
  <w:style w:type="paragraph" w:styleId="Heading1">
    <w:name w:val="heading 1"/>
    <w:basedOn w:val="Normal"/>
    <w:next w:val="Normal"/>
    <w:link w:val="Heading1Char"/>
    <w:uiPriority w:val="9"/>
    <w:qFormat/>
    <w:rsid w:val="002B6503"/>
    <w:pPr>
      <w:numPr>
        <w:numId w:val="2"/>
      </w:numPr>
      <w:pBdr>
        <w:bottom w:val="single" w:sz="4" w:space="1" w:color="auto"/>
      </w:pBd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F3DFD"/>
    <w:pPr>
      <w:keepNext/>
      <w:keepLines/>
      <w:spacing w:before="240" w:after="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692328"/>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03"/>
    <w:rPr>
      <w:rFonts w:eastAsiaTheme="majorEastAsia" w:cstheme="majorBidi"/>
      <w:b/>
      <w:sz w:val="24"/>
      <w:szCs w:val="32"/>
      <w:lang w:val="en-AU"/>
    </w:rPr>
  </w:style>
  <w:style w:type="character" w:customStyle="1" w:styleId="Heading2Char">
    <w:name w:val="Heading 2 Char"/>
    <w:basedOn w:val="DefaultParagraphFont"/>
    <w:link w:val="Heading2"/>
    <w:uiPriority w:val="9"/>
    <w:rsid w:val="00FF3DFD"/>
    <w:rPr>
      <w:rFonts w:eastAsiaTheme="majorEastAsia" w:cstheme="majorBidi"/>
      <w:b/>
      <w:szCs w:val="26"/>
      <w:u w:val="single"/>
      <w:lang w:val="en-AU"/>
    </w:rPr>
  </w:style>
  <w:style w:type="character" w:customStyle="1" w:styleId="Heading3Char">
    <w:name w:val="Heading 3 Char"/>
    <w:basedOn w:val="DefaultParagraphFont"/>
    <w:link w:val="Heading3"/>
    <w:uiPriority w:val="9"/>
    <w:rsid w:val="00692328"/>
    <w:rPr>
      <w:rFonts w:asciiTheme="majorHAnsi" w:eastAsiaTheme="majorEastAsia" w:hAnsiTheme="majorHAnsi" w:cstheme="majorBidi"/>
      <w:b/>
      <w:sz w:val="24"/>
      <w:szCs w:val="24"/>
      <w:lang w:val="en-AU"/>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aliases w:val="List Paragraph1,Recommendation,List Paragraph11,Bullet text,Table of contents numbered"/>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paragraph" w:styleId="Header">
    <w:name w:val="header"/>
    <w:aliases w:val="AL GK K1"/>
    <w:basedOn w:val="Normal"/>
    <w:link w:val="HeaderChar"/>
    <w:uiPriority w:val="99"/>
    <w:unhideWhenUsed/>
    <w:rsid w:val="00587134"/>
    <w:pPr>
      <w:tabs>
        <w:tab w:val="center" w:pos="4513"/>
        <w:tab w:val="right" w:pos="9026"/>
      </w:tabs>
      <w:spacing w:after="0" w:line="240" w:lineRule="auto"/>
    </w:pPr>
  </w:style>
  <w:style w:type="character" w:customStyle="1" w:styleId="HeaderChar">
    <w:name w:val="Header Char"/>
    <w:aliases w:val="AL GK K1 Char"/>
    <w:basedOn w:val="DefaultParagraphFont"/>
    <w:link w:val="Header"/>
    <w:uiPriority w:val="99"/>
    <w:rsid w:val="00587134"/>
    <w:rPr>
      <w:lang w:val="en-AU"/>
    </w:rPr>
  </w:style>
  <w:style w:type="character" w:customStyle="1" w:styleId="ListParagraphChar">
    <w:name w:val="List Paragraph Char"/>
    <w:aliases w:val="List Paragraph1 Char,Recommendation Char,List Paragraph11 Char,Bullet text Char,Table of contents numbered Char"/>
    <w:basedOn w:val="DefaultParagraphFont"/>
    <w:link w:val="ListParagraph"/>
    <w:uiPriority w:val="34"/>
    <w:locked/>
    <w:rsid w:val="00587134"/>
  </w:style>
  <w:style w:type="paragraph" w:customStyle="1" w:styleId="Default">
    <w:name w:val="Default"/>
    <w:rsid w:val="00587134"/>
    <w:pPr>
      <w:autoSpaceDE w:val="0"/>
      <w:autoSpaceDN w:val="0"/>
      <w:adjustRightInd w:val="0"/>
    </w:pPr>
    <w:rPr>
      <w:rFonts w:ascii="Arial" w:hAnsi="Arial" w:cs="Arial"/>
      <w:color w:val="000000"/>
      <w:sz w:val="24"/>
      <w:szCs w:val="24"/>
      <w:lang w:val="en-AU"/>
    </w:rPr>
  </w:style>
  <w:style w:type="paragraph" w:styleId="FootnoteText">
    <w:name w:val="footnote text"/>
    <w:basedOn w:val="Normal"/>
    <w:link w:val="FootnoteTextChar"/>
    <w:uiPriority w:val="99"/>
    <w:semiHidden/>
    <w:unhideWhenUsed/>
    <w:rsid w:val="00AA28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888"/>
    <w:rPr>
      <w:sz w:val="20"/>
      <w:szCs w:val="20"/>
      <w:lang w:val="en-AU"/>
    </w:rPr>
  </w:style>
  <w:style w:type="character" w:styleId="FootnoteReference">
    <w:name w:val="footnote reference"/>
    <w:basedOn w:val="DefaultParagraphFont"/>
    <w:uiPriority w:val="99"/>
    <w:semiHidden/>
    <w:unhideWhenUsed/>
    <w:rsid w:val="00AA2888"/>
    <w:rPr>
      <w:vertAlign w:val="superscript"/>
    </w:rPr>
  </w:style>
  <w:style w:type="paragraph" w:styleId="Footer">
    <w:name w:val="footer"/>
    <w:basedOn w:val="Normal"/>
    <w:link w:val="FooterChar"/>
    <w:uiPriority w:val="99"/>
    <w:unhideWhenUsed/>
    <w:rsid w:val="000F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29A"/>
    <w:rPr>
      <w:lang w:val="en-AU"/>
    </w:rPr>
  </w:style>
  <w:style w:type="character" w:styleId="CommentReference">
    <w:name w:val="annotation reference"/>
    <w:basedOn w:val="DefaultParagraphFont"/>
    <w:uiPriority w:val="99"/>
    <w:semiHidden/>
    <w:unhideWhenUsed/>
    <w:rsid w:val="00D6392B"/>
    <w:rPr>
      <w:sz w:val="16"/>
      <w:szCs w:val="16"/>
    </w:rPr>
  </w:style>
  <w:style w:type="paragraph" w:styleId="CommentText">
    <w:name w:val="annotation text"/>
    <w:basedOn w:val="Normal"/>
    <w:link w:val="CommentTextChar"/>
    <w:uiPriority w:val="99"/>
    <w:unhideWhenUsed/>
    <w:rsid w:val="00D6392B"/>
    <w:pPr>
      <w:spacing w:line="240" w:lineRule="auto"/>
    </w:pPr>
    <w:rPr>
      <w:sz w:val="20"/>
      <w:szCs w:val="20"/>
    </w:rPr>
  </w:style>
  <w:style w:type="character" w:customStyle="1" w:styleId="CommentTextChar">
    <w:name w:val="Comment Text Char"/>
    <w:basedOn w:val="DefaultParagraphFont"/>
    <w:link w:val="CommentText"/>
    <w:uiPriority w:val="99"/>
    <w:rsid w:val="00D6392B"/>
    <w:rPr>
      <w:sz w:val="20"/>
      <w:szCs w:val="20"/>
      <w:lang w:val="en-AU"/>
    </w:rPr>
  </w:style>
  <w:style w:type="paragraph" w:styleId="BalloonText">
    <w:name w:val="Balloon Text"/>
    <w:basedOn w:val="Normal"/>
    <w:link w:val="BalloonTextChar"/>
    <w:uiPriority w:val="99"/>
    <w:semiHidden/>
    <w:unhideWhenUsed/>
    <w:rsid w:val="00D63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2B"/>
    <w:rPr>
      <w:rFonts w:ascii="Segoe UI" w:hAnsi="Segoe UI" w:cs="Segoe UI"/>
      <w:sz w:val="18"/>
      <w:szCs w:val="18"/>
      <w:lang w:val="en-AU"/>
    </w:rPr>
  </w:style>
  <w:style w:type="paragraph" w:customStyle="1" w:styleId="Pa11">
    <w:name w:val="Pa11"/>
    <w:basedOn w:val="Default"/>
    <w:next w:val="Default"/>
    <w:uiPriority w:val="99"/>
    <w:rsid w:val="004B5CBC"/>
    <w:pPr>
      <w:spacing w:line="241" w:lineRule="atLeast"/>
    </w:pPr>
    <w:rPr>
      <w:rFonts w:ascii="TradeGothic" w:hAnsi="TradeGothic" w:cstheme="minorBidi"/>
      <w:color w:val="auto"/>
    </w:rPr>
  </w:style>
  <w:style w:type="table" w:styleId="TableGrid">
    <w:name w:val="Table Grid"/>
    <w:basedOn w:val="TableNormal"/>
    <w:uiPriority w:val="39"/>
    <w:rsid w:val="00711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0">
    <w:name w:val="Pa10"/>
    <w:basedOn w:val="Default"/>
    <w:next w:val="Default"/>
    <w:uiPriority w:val="99"/>
    <w:rsid w:val="002B61C2"/>
    <w:pPr>
      <w:spacing w:line="241" w:lineRule="atLeast"/>
    </w:pPr>
    <w:rPr>
      <w:rFonts w:ascii="TradeGothic" w:hAnsi="TradeGothic" w:cstheme="minorBidi"/>
      <w:color w:val="auto"/>
    </w:rPr>
  </w:style>
  <w:style w:type="paragraph" w:customStyle="1" w:styleId="Pa1">
    <w:name w:val="Pa1"/>
    <w:basedOn w:val="Default"/>
    <w:next w:val="Default"/>
    <w:uiPriority w:val="99"/>
    <w:rsid w:val="009D4B9D"/>
    <w:pPr>
      <w:spacing w:line="241" w:lineRule="atLeast"/>
    </w:pPr>
    <w:rPr>
      <w:rFonts w:ascii="TradeGothic" w:hAnsi="TradeGothic" w:cstheme="minorBidi"/>
      <w:color w:val="auto"/>
    </w:rPr>
  </w:style>
  <w:style w:type="table" w:customStyle="1" w:styleId="GridTable1Light1">
    <w:name w:val="Grid Table 1 Light1"/>
    <w:basedOn w:val="TableNormal"/>
    <w:uiPriority w:val="46"/>
    <w:rsid w:val="00AA64A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AA64A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2D79E8"/>
    <w:rPr>
      <w:b/>
      <w:bCs/>
    </w:rPr>
  </w:style>
  <w:style w:type="character" w:customStyle="1" w:styleId="CommentSubjectChar">
    <w:name w:val="Comment Subject Char"/>
    <w:basedOn w:val="CommentTextChar"/>
    <w:link w:val="CommentSubject"/>
    <w:uiPriority w:val="99"/>
    <w:semiHidden/>
    <w:rsid w:val="002D79E8"/>
    <w:rPr>
      <w:b/>
      <w:bCs/>
      <w:sz w:val="20"/>
      <w:szCs w:val="20"/>
      <w:lang w:val="en-AU"/>
    </w:rPr>
  </w:style>
  <w:style w:type="paragraph" w:styleId="TOCHeading">
    <w:name w:val="TOC Heading"/>
    <w:basedOn w:val="Heading1"/>
    <w:next w:val="Normal"/>
    <w:uiPriority w:val="39"/>
    <w:unhideWhenUsed/>
    <w:qFormat/>
    <w:rsid w:val="0025069C"/>
    <w:pPr>
      <w:numPr>
        <w:numId w:val="0"/>
      </w:numPr>
      <w:spacing w:line="259" w:lineRule="auto"/>
      <w:outlineLvl w:val="9"/>
    </w:pPr>
    <w:rPr>
      <w:lang w:val="en-US"/>
    </w:rPr>
  </w:style>
  <w:style w:type="paragraph" w:styleId="TOC1">
    <w:name w:val="toc 1"/>
    <w:basedOn w:val="Normal"/>
    <w:next w:val="Normal"/>
    <w:autoRedefine/>
    <w:uiPriority w:val="39"/>
    <w:unhideWhenUsed/>
    <w:rsid w:val="0025069C"/>
    <w:pPr>
      <w:spacing w:after="100"/>
    </w:pPr>
  </w:style>
  <w:style w:type="paragraph" w:styleId="TOC2">
    <w:name w:val="toc 2"/>
    <w:basedOn w:val="Normal"/>
    <w:next w:val="Normal"/>
    <w:autoRedefine/>
    <w:uiPriority w:val="39"/>
    <w:unhideWhenUsed/>
    <w:rsid w:val="0025069C"/>
    <w:pPr>
      <w:spacing w:after="100"/>
      <w:ind w:left="220"/>
    </w:pPr>
  </w:style>
  <w:style w:type="paragraph" w:styleId="TOC3">
    <w:name w:val="toc 3"/>
    <w:basedOn w:val="Normal"/>
    <w:next w:val="Normal"/>
    <w:autoRedefine/>
    <w:uiPriority w:val="39"/>
    <w:unhideWhenUsed/>
    <w:rsid w:val="0025069C"/>
    <w:pPr>
      <w:spacing w:after="100"/>
      <w:ind w:left="440"/>
    </w:pPr>
  </w:style>
  <w:style w:type="paragraph" w:styleId="NoSpacing">
    <w:name w:val="No Spacing"/>
    <w:uiPriority w:val="1"/>
    <w:qFormat/>
    <w:rsid w:val="00C13E4B"/>
    <w:rPr>
      <w:lang w:val="en-AU"/>
    </w:rPr>
  </w:style>
  <w:style w:type="table" w:customStyle="1" w:styleId="PlainTable51">
    <w:name w:val="Plain Table 51"/>
    <w:basedOn w:val="TableNormal"/>
    <w:uiPriority w:val="45"/>
    <w:rsid w:val="00C13E4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C13E4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13E4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C5F7D"/>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5460">
      <w:bodyDiv w:val="1"/>
      <w:marLeft w:val="0"/>
      <w:marRight w:val="0"/>
      <w:marTop w:val="0"/>
      <w:marBottom w:val="0"/>
      <w:divBdr>
        <w:top w:val="none" w:sz="0" w:space="0" w:color="auto"/>
        <w:left w:val="none" w:sz="0" w:space="0" w:color="auto"/>
        <w:bottom w:val="none" w:sz="0" w:space="0" w:color="auto"/>
        <w:right w:val="none" w:sz="0" w:space="0" w:color="auto"/>
      </w:divBdr>
      <w:divsChild>
        <w:div w:id="1858960283">
          <w:marLeft w:val="0"/>
          <w:marRight w:val="0"/>
          <w:marTop w:val="0"/>
          <w:marBottom w:val="0"/>
          <w:divBdr>
            <w:top w:val="none" w:sz="0" w:space="0" w:color="auto"/>
            <w:left w:val="none" w:sz="0" w:space="0" w:color="auto"/>
            <w:bottom w:val="none" w:sz="0" w:space="0" w:color="auto"/>
            <w:right w:val="none" w:sz="0" w:space="0" w:color="auto"/>
          </w:divBdr>
          <w:divsChild>
            <w:div w:id="1867212256">
              <w:marLeft w:val="0"/>
              <w:marRight w:val="0"/>
              <w:marTop w:val="75"/>
              <w:marBottom w:val="150"/>
              <w:divBdr>
                <w:top w:val="none" w:sz="0" w:space="0" w:color="auto"/>
                <w:left w:val="none" w:sz="0" w:space="0" w:color="auto"/>
                <w:bottom w:val="none" w:sz="0" w:space="0" w:color="auto"/>
                <w:right w:val="none" w:sz="0" w:space="0" w:color="auto"/>
              </w:divBdr>
              <w:divsChild>
                <w:div w:id="875316302">
                  <w:marLeft w:val="0"/>
                  <w:marRight w:val="0"/>
                  <w:marTop w:val="0"/>
                  <w:marBottom w:val="0"/>
                  <w:divBdr>
                    <w:top w:val="none" w:sz="0" w:space="0" w:color="auto"/>
                    <w:left w:val="none" w:sz="0" w:space="0" w:color="auto"/>
                    <w:bottom w:val="none" w:sz="0" w:space="0" w:color="auto"/>
                    <w:right w:val="none" w:sz="0" w:space="0" w:color="auto"/>
                  </w:divBdr>
                  <w:divsChild>
                    <w:div w:id="1758750785">
                      <w:marLeft w:val="0"/>
                      <w:marRight w:val="0"/>
                      <w:marTop w:val="0"/>
                      <w:marBottom w:val="0"/>
                      <w:divBdr>
                        <w:top w:val="none" w:sz="0" w:space="0" w:color="auto"/>
                        <w:left w:val="none" w:sz="0" w:space="0" w:color="auto"/>
                        <w:bottom w:val="none" w:sz="0" w:space="0" w:color="auto"/>
                        <w:right w:val="none" w:sz="0" w:space="0" w:color="auto"/>
                      </w:divBdr>
                      <w:divsChild>
                        <w:div w:id="810944075">
                          <w:marLeft w:val="0"/>
                          <w:marRight w:val="0"/>
                          <w:marTop w:val="0"/>
                          <w:marBottom w:val="0"/>
                          <w:divBdr>
                            <w:top w:val="none" w:sz="0" w:space="0" w:color="auto"/>
                            <w:left w:val="none" w:sz="0" w:space="0" w:color="auto"/>
                            <w:bottom w:val="none" w:sz="0" w:space="0" w:color="auto"/>
                            <w:right w:val="none" w:sz="0" w:space="0" w:color="auto"/>
                          </w:divBdr>
                          <w:divsChild>
                            <w:div w:id="504901036">
                              <w:marLeft w:val="0"/>
                              <w:marRight w:val="0"/>
                              <w:marTop w:val="0"/>
                              <w:marBottom w:val="0"/>
                              <w:divBdr>
                                <w:top w:val="none" w:sz="0" w:space="0" w:color="auto"/>
                                <w:left w:val="none" w:sz="0" w:space="0" w:color="auto"/>
                                <w:bottom w:val="none" w:sz="0" w:space="0" w:color="auto"/>
                                <w:right w:val="none" w:sz="0" w:space="0" w:color="auto"/>
                              </w:divBdr>
                              <w:divsChild>
                                <w:div w:id="880169760">
                                  <w:marLeft w:val="0"/>
                                  <w:marRight w:val="0"/>
                                  <w:marTop w:val="0"/>
                                  <w:marBottom w:val="0"/>
                                  <w:divBdr>
                                    <w:top w:val="none" w:sz="0" w:space="0" w:color="auto"/>
                                    <w:left w:val="none" w:sz="0" w:space="0" w:color="auto"/>
                                    <w:bottom w:val="none" w:sz="0" w:space="0" w:color="auto"/>
                                    <w:right w:val="none" w:sz="0" w:space="0" w:color="auto"/>
                                  </w:divBdr>
                                  <w:divsChild>
                                    <w:div w:id="1145198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4240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697277">
      <w:bodyDiv w:val="1"/>
      <w:marLeft w:val="0"/>
      <w:marRight w:val="0"/>
      <w:marTop w:val="0"/>
      <w:marBottom w:val="0"/>
      <w:divBdr>
        <w:top w:val="none" w:sz="0" w:space="0" w:color="auto"/>
        <w:left w:val="none" w:sz="0" w:space="0" w:color="auto"/>
        <w:bottom w:val="none" w:sz="0" w:space="0" w:color="auto"/>
        <w:right w:val="none" w:sz="0" w:space="0" w:color="auto"/>
      </w:divBdr>
      <w:divsChild>
        <w:div w:id="592519953">
          <w:marLeft w:val="0"/>
          <w:marRight w:val="0"/>
          <w:marTop w:val="0"/>
          <w:marBottom w:val="0"/>
          <w:divBdr>
            <w:top w:val="none" w:sz="0" w:space="0" w:color="auto"/>
            <w:left w:val="none" w:sz="0" w:space="0" w:color="auto"/>
            <w:bottom w:val="none" w:sz="0" w:space="0" w:color="auto"/>
            <w:right w:val="none" w:sz="0" w:space="0" w:color="auto"/>
          </w:divBdr>
          <w:divsChild>
            <w:div w:id="1692031991">
              <w:marLeft w:val="0"/>
              <w:marRight w:val="0"/>
              <w:marTop w:val="0"/>
              <w:marBottom w:val="0"/>
              <w:divBdr>
                <w:top w:val="none" w:sz="0" w:space="0" w:color="auto"/>
                <w:left w:val="none" w:sz="0" w:space="0" w:color="auto"/>
                <w:bottom w:val="none" w:sz="0" w:space="0" w:color="auto"/>
                <w:right w:val="none" w:sz="0" w:space="0" w:color="auto"/>
              </w:divBdr>
              <w:divsChild>
                <w:div w:id="324356330">
                  <w:marLeft w:val="360"/>
                  <w:marRight w:val="900"/>
                  <w:marTop w:val="0"/>
                  <w:marBottom w:val="0"/>
                  <w:divBdr>
                    <w:top w:val="none" w:sz="0" w:space="0" w:color="auto"/>
                    <w:left w:val="none" w:sz="0" w:space="0" w:color="auto"/>
                    <w:bottom w:val="none" w:sz="0" w:space="0" w:color="auto"/>
                    <w:right w:val="none" w:sz="0" w:space="0" w:color="auto"/>
                  </w:divBdr>
                  <w:divsChild>
                    <w:div w:id="15550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83569">
      <w:bodyDiv w:val="1"/>
      <w:marLeft w:val="0"/>
      <w:marRight w:val="0"/>
      <w:marTop w:val="0"/>
      <w:marBottom w:val="0"/>
      <w:divBdr>
        <w:top w:val="none" w:sz="0" w:space="0" w:color="auto"/>
        <w:left w:val="none" w:sz="0" w:space="0" w:color="auto"/>
        <w:bottom w:val="none" w:sz="0" w:space="0" w:color="auto"/>
        <w:right w:val="none" w:sz="0" w:space="0" w:color="auto"/>
      </w:divBdr>
      <w:divsChild>
        <w:div w:id="1686789353">
          <w:marLeft w:val="0"/>
          <w:marRight w:val="0"/>
          <w:marTop w:val="0"/>
          <w:marBottom w:val="0"/>
          <w:divBdr>
            <w:top w:val="none" w:sz="0" w:space="0" w:color="auto"/>
            <w:left w:val="none" w:sz="0" w:space="0" w:color="auto"/>
            <w:bottom w:val="none" w:sz="0" w:space="0" w:color="auto"/>
            <w:right w:val="none" w:sz="0" w:space="0" w:color="auto"/>
          </w:divBdr>
          <w:divsChild>
            <w:div w:id="203442097">
              <w:marLeft w:val="0"/>
              <w:marRight w:val="0"/>
              <w:marTop w:val="0"/>
              <w:marBottom w:val="0"/>
              <w:divBdr>
                <w:top w:val="none" w:sz="0" w:space="0" w:color="auto"/>
                <w:left w:val="none" w:sz="0" w:space="0" w:color="auto"/>
                <w:bottom w:val="none" w:sz="0" w:space="0" w:color="auto"/>
                <w:right w:val="none" w:sz="0" w:space="0" w:color="auto"/>
              </w:divBdr>
              <w:divsChild>
                <w:div w:id="1835796838">
                  <w:marLeft w:val="360"/>
                  <w:marRight w:val="900"/>
                  <w:marTop w:val="0"/>
                  <w:marBottom w:val="0"/>
                  <w:divBdr>
                    <w:top w:val="none" w:sz="0" w:space="0" w:color="auto"/>
                    <w:left w:val="none" w:sz="0" w:space="0" w:color="auto"/>
                    <w:bottom w:val="none" w:sz="0" w:space="0" w:color="auto"/>
                    <w:right w:val="none" w:sz="0" w:space="0" w:color="auto"/>
                  </w:divBdr>
                  <w:divsChild>
                    <w:div w:id="1749378925">
                      <w:marLeft w:val="0"/>
                      <w:marRight w:val="0"/>
                      <w:marTop w:val="0"/>
                      <w:marBottom w:val="0"/>
                      <w:divBdr>
                        <w:top w:val="none" w:sz="0" w:space="0" w:color="auto"/>
                        <w:left w:val="none" w:sz="0" w:space="0" w:color="auto"/>
                        <w:bottom w:val="none" w:sz="0" w:space="0" w:color="auto"/>
                        <w:right w:val="none" w:sz="0" w:space="0" w:color="auto"/>
                      </w:divBdr>
                      <w:divsChild>
                        <w:div w:id="11994715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1756168784">
      <w:bodyDiv w:val="1"/>
      <w:marLeft w:val="0"/>
      <w:marRight w:val="0"/>
      <w:marTop w:val="0"/>
      <w:marBottom w:val="0"/>
      <w:divBdr>
        <w:top w:val="none" w:sz="0" w:space="0" w:color="auto"/>
        <w:left w:val="none" w:sz="0" w:space="0" w:color="auto"/>
        <w:bottom w:val="none" w:sz="0" w:space="0" w:color="auto"/>
        <w:right w:val="none" w:sz="0" w:space="0" w:color="auto"/>
      </w:divBdr>
      <w:divsChild>
        <w:div w:id="1589266470">
          <w:marLeft w:val="0"/>
          <w:marRight w:val="0"/>
          <w:marTop w:val="0"/>
          <w:marBottom w:val="0"/>
          <w:divBdr>
            <w:top w:val="none" w:sz="0" w:space="0" w:color="auto"/>
            <w:left w:val="none" w:sz="0" w:space="0" w:color="auto"/>
            <w:bottom w:val="none" w:sz="0" w:space="0" w:color="auto"/>
            <w:right w:val="none" w:sz="0" w:space="0" w:color="auto"/>
          </w:divBdr>
          <w:divsChild>
            <w:div w:id="456609273">
              <w:marLeft w:val="0"/>
              <w:marRight w:val="0"/>
              <w:marTop w:val="75"/>
              <w:marBottom w:val="150"/>
              <w:divBdr>
                <w:top w:val="none" w:sz="0" w:space="0" w:color="auto"/>
                <w:left w:val="none" w:sz="0" w:space="0" w:color="auto"/>
                <w:bottom w:val="none" w:sz="0" w:space="0" w:color="auto"/>
                <w:right w:val="none" w:sz="0" w:space="0" w:color="auto"/>
              </w:divBdr>
              <w:divsChild>
                <w:div w:id="2099936272">
                  <w:marLeft w:val="0"/>
                  <w:marRight w:val="0"/>
                  <w:marTop w:val="0"/>
                  <w:marBottom w:val="0"/>
                  <w:divBdr>
                    <w:top w:val="none" w:sz="0" w:space="0" w:color="auto"/>
                    <w:left w:val="none" w:sz="0" w:space="0" w:color="auto"/>
                    <w:bottom w:val="none" w:sz="0" w:space="0" w:color="auto"/>
                    <w:right w:val="none" w:sz="0" w:space="0" w:color="auto"/>
                  </w:divBdr>
                  <w:divsChild>
                    <w:div w:id="1526292086">
                      <w:marLeft w:val="0"/>
                      <w:marRight w:val="0"/>
                      <w:marTop w:val="0"/>
                      <w:marBottom w:val="0"/>
                      <w:divBdr>
                        <w:top w:val="none" w:sz="0" w:space="0" w:color="auto"/>
                        <w:left w:val="none" w:sz="0" w:space="0" w:color="auto"/>
                        <w:bottom w:val="none" w:sz="0" w:space="0" w:color="auto"/>
                        <w:right w:val="none" w:sz="0" w:space="0" w:color="auto"/>
                      </w:divBdr>
                      <w:divsChild>
                        <w:div w:id="1678729328">
                          <w:marLeft w:val="0"/>
                          <w:marRight w:val="0"/>
                          <w:marTop w:val="0"/>
                          <w:marBottom w:val="0"/>
                          <w:divBdr>
                            <w:top w:val="none" w:sz="0" w:space="0" w:color="auto"/>
                            <w:left w:val="none" w:sz="0" w:space="0" w:color="auto"/>
                            <w:bottom w:val="none" w:sz="0" w:space="0" w:color="auto"/>
                            <w:right w:val="none" w:sz="0" w:space="0" w:color="auto"/>
                          </w:divBdr>
                          <w:divsChild>
                            <w:div w:id="200287033">
                              <w:marLeft w:val="0"/>
                              <w:marRight w:val="0"/>
                              <w:marTop w:val="0"/>
                              <w:marBottom w:val="0"/>
                              <w:divBdr>
                                <w:top w:val="none" w:sz="0" w:space="0" w:color="auto"/>
                                <w:left w:val="none" w:sz="0" w:space="0" w:color="auto"/>
                                <w:bottom w:val="none" w:sz="0" w:space="0" w:color="auto"/>
                                <w:right w:val="none" w:sz="0" w:space="0" w:color="auto"/>
                              </w:divBdr>
                              <w:divsChild>
                                <w:div w:id="341200054">
                                  <w:marLeft w:val="0"/>
                                  <w:marRight w:val="0"/>
                                  <w:marTop w:val="0"/>
                                  <w:marBottom w:val="0"/>
                                  <w:divBdr>
                                    <w:top w:val="none" w:sz="0" w:space="0" w:color="auto"/>
                                    <w:left w:val="none" w:sz="0" w:space="0" w:color="auto"/>
                                    <w:bottom w:val="none" w:sz="0" w:space="0" w:color="auto"/>
                                    <w:right w:val="none" w:sz="0" w:space="0" w:color="auto"/>
                                  </w:divBdr>
                                  <w:divsChild>
                                    <w:div w:id="58329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23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36F9FC6-4BC7-814E-91B1-5F7492F5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\Users\admin\AppData\Roaming\Microsoft\Templates\Single spaced (blank)(2).dotx</Template>
  <TotalTime>4</TotalTime>
  <Pages>27</Pages>
  <Words>6754</Words>
  <Characters>41138</Characters>
  <Application>Microsoft Macintosh Word</Application>
  <DocSecurity>0</DocSecurity>
  <Lines>894</Lines>
  <Paragraphs>493</Paragraphs>
  <ScaleCrop>false</ScaleCrop>
  <HeadingPairs>
    <vt:vector size="2" baseType="variant">
      <vt:variant>
        <vt:lpstr>Title</vt:lpstr>
      </vt:variant>
      <vt:variant>
        <vt:i4>1</vt:i4>
      </vt:variant>
    </vt:vector>
  </HeadingPairs>
  <TitlesOfParts>
    <vt:vector size="1" baseType="lpstr">
      <vt:lpstr/>
    </vt:vector>
  </TitlesOfParts>
  <Manager>R. Wolf</Manager>
  <Company>TEN (Pty) Ltd</Company>
  <LinksUpToDate>false</LinksUpToDate>
  <CharactersWithSpaces>47399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Rudiger Wolf</dc:creator>
  <cp:keywords/>
  <dc:description/>
  <cp:lastModifiedBy>Rudiger Wolf</cp:lastModifiedBy>
  <cp:revision>3</cp:revision>
  <cp:lastPrinted>2015-10-07T03:16:00Z</cp:lastPrinted>
  <dcterms:created xsi:type="dcterms:W3CDTF">2017-05-31T20:14:00Z</dcterms:created>
  <dcterms:modified xsi:type="dcterms:W3CDTF">2017-05-31T20:19:00Z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